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20" w:rsidRDefault="000577A1" w:rsidP="00E74BD5">
      <w:pPr>
        <w:pStyle w:val="Title"/>
        <w:spacing w:line="240" w:lineRule="auto"/>
        <w:rPr>
          <w:szCs w:val="32"/>
        </w:rPr>
      </w:pPr>
      <w:r>
        <w:rPr>
          <w:szCs w:val="32"/>
        </w:rPr>
        <w:t xml:space="preserve">APPLICATION </w:t>
      </w:r>
      <w:r w:rsidR="00CC5220">
        <w:rPr>
          <w:szCs w:val="32"/>
        </w:rPr>
        <w:t xml:space="preserve">AND AFOR TERMS AND CONDITIONS </w:t>
      </w:r>
    </w:p>
    <w:p w:rsidR="00B916DF" w:rsidRDefault="000577A1" w:rsidP="00E74BD5">
      <w:pPr>
        <w:pStyle w:val="Title"/>
        <w:spacing w:line="240" w:lineRule="auto"/>
        <w:rPr>
          <w:szCs w:val="32"/>
        </w:rPr>
      </w:pPr>
      <w:r>
        <w:rPr>
          <w:szCs w:val="32"/>
        </w:rPr>
        <w:t xml:space="preserve">FOR </w:t>
      </w:r>
      <w:r w:rsidR="00E74BD5">
        <w:rPr>
          <w:szCs w:val="32"/>
        </w:rPr>
        <w:t>LEAF LITTER TRIALS</w:t>
      </w:r>
    </w:p>
    <w:p w:rsidR="004041DE" w:rsidRPr="004041DE" w:rsidRDefault="00E74BD5" w:rsidP="00E74BD5">
      <w:pPr>
        <w:pStyle w:val="Title"/>
        <w:pBdr>
          <w:bottom w:val="single" w:sz="4" w:space="1" w:color="auto"/>
        </w:pBdr>
        <w:tabs>
          <w:tab w:val="left" w:pos="7284"/>
        </w:tabs>
        <w:spacing w:line="240" w:lineRule="auto"/>
        <w:jc w:val="left"/>
        <w:rPr>
          <w:sz w:val="16"/>
          <w:szCs w:val="16"/>
        </w:rPr>
      </w:pPr>
      <w:r>
        <w:rPr>
          <w:sz w:val="16"/>
          <w:szCs w:val="16"/>
        </w:rPr>
        <w:tab/>
      </w:r>
    </w:p>
    <w:p w:rsidR="00447F74" w:rsidRPr="004041DE" w:rsidRDefault="00447F74" w:rsidP="00293BBF">
      <w:pPr>
        <w:pStyle w:val="Title"/>
        <w:spacing w:line="240" w:lineRule="auto"/>
        <w:jc w:val="both"/>
        <w:rPr>
          <w:sz w:val="16"/>
          <w:szCs w:val="16"/>
        </w:rPr>
      </w:pPr>
    </w:p>
    <w:p w:rsidR="004041DE" w:rsidRPr="004041DE" w:rsidRDefault="004041DE" w:rsidP="00293BBF">
      <w:pPr>
        <w:pStyle w:val="Title"/>
        <w:spacing w:line="240" w:lineRule="auto"/>
        <w:jc w:val="both"/>
        <w:rPr>
          <w:sz w:val="16"/>
          <w:szCs w:val="16"/>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15"/>
        <w:gridCol w:w="451"/>
        <w:gridCol w:w="1334"/>
        <w:gridCol w:w="1777"/>
        <w:gridCol w:w="1076"/>
        <w:gridCol w:w="3292"/>
      </w:tblGrid>
      <w:tr w:rsidR="004041DE" w:rsidRPr="00ED5B73" w:rsidTr="00767B87">
        <w:trPr>
          <w:trHeight w:val="557"/>
        </w:trPr>
        <w:tc>
          <w:tcPr>
            <w:tcW w:w="2067" w:type="dxa"/>
            <w:gridSpan w:val="2"/>
            <w:vAlign w:val="center"/>
          </w:tcPr>
          <w:p w:rsidR="004041DE" w:rsidRPr="00ED5B73" w:rsidRDefault="004041DE" w:rsidP="004041DE">
            <w:pPr>
              <w:contextualSpacing/>
              <w:jc w:val="both"/>
              <w:rPr>
                <w:rFonts w:ascii="Arial" w:hAnsi="Arial" w:cs="Arial"/>
                <w:color w:val="000000"/>
                <w:sz w:val="22"/>
                <w:szCs w:val="22"/>
                <w:lang w:val="en-US"/>
              </w:rPr>
            </w:pPr>
            <w:r w:rsidRPr="00ED5B73">
              <w:rPr>
                <w:rFonts w:ascii="Arial" w:hAnsi="Arial" w:cs="Arial"/>
                <w:color w:val="000000"/>
                <w:sz w:val="22"/>
                <w:szCs w:val="22"/>
                <w:lang w:val="en-US"/>
              </w:rPr>
              <w:t>Applicant’s name</w:t>
            </w:r>
          </w:p>
        </w:tc>
        <w:tc>
          <w:tcPr>
            <w:tcW w:w="3562" w:type="dxa"/>
            <w:gridSpan w:val="3"/>
            <w:vAlign w:val="center"/>
          </w:tcPr>
          <w:p w:rsidR="004041DE" w:rsidRPr="00ED5B73" w:rsidRDefault="004041DE" w:rsidP="004041DE">
            <w:pPr>
              <w:contextualSpacing/>
              <w:jc w:val="both"/>
              <w:rPr>
                <w:rFonts w:ascii="Arial" w:hAnsi="Arial" w:cs="Arial"/>
                <w:color w:val="000000"/>
                <w:sz w:val="22"/>
                <w:szCs w:val="22"/>
                <w:lang w:val="en-US"/>
              </w:rPr>
            </w:pPr>
          </w:p>
        </w:tc>
        <w:tc>
          <w:tcPr>
            <w:tcW w:w="1076" w:type="dxa"/>
            <w:vAlign w:val="center"/>
          </w:tcPr>
          <w:p w:rsidR="004041DE" w:rsidRPr="00ED5B73" w:rsidRDefault="004041DE" w:rsidP="004041DE">
            <w:pPr>
              <w:contextualSpacing/>
              <w:jc w:val="both"/>
              <w:rPr>
                <w:rFonts w:ascii="Arial" w:hAnsi="Arial" w:cs="Arial"/>
                <w:color w:val="000000"/>
                <w:sz w:val="22"/>
                <w:szCs w:val="22"/>
                <w:lang w:val="en-US"/>
              </w:rPr>
            </w:pPr>
            <w:r w:rsidRPr="00ED5B73">
              <w:rPr>
                <w:rFonts w:ascii="Arial" w:hAnsi="Arial" w:cs="Arial"/>
                <w:color w:val="000000"/>
                <w:sz w:val="22"/>
                <w:szCs w:val="22"/>
                <w:lang w:val="en-US"/>
              </w:rPr>
              <w:t>Job title</w:t>
            </w:r>
          </w:p>
        </w:tc>
        <w:tc>
          <w:tcPr>
            <w:tcW w:w="3292" w:type="dxa"/>
            <w:vAlign w:val="center"/>
          </w:tcPr>
          <w:p w:rsidR="004041DE" w:rsidRPr="00ED5B73" w:rsidRDefault="004041DE" w:rsidP="004041DE">
            <w:pPr>
              <w:contextualSpacing/>
              <w:jc w:val="both"/>
              <w:rPr>
                <w:rFonts w:ascii="Arial" w:hAnsi="Arial" w:cs="Arial"/>
                <w:color w:val="000000"/>
                <w:sz w:val="22"/>
                <w:szCs w:val="22"/>
                <w:lang w:val="en-US"/>
              </w:rPr>
            </w:pPr>
          </w:p>
        </w:tc>
      </w:tr>
      <w:tr w:rsidR="00767B87" w:rsidRPr="00ED5B73" w:rsidTr="00F922CE">
        <w:trPr>
          <w:trHeight w:val="510"/>
        </w:trPr>
        <w:tc>
          <w:tcPr>
            <w:tcW w:w="2518" w:type="dxa"/>
            <w:gridSpan w:val="3"/>
            <w:vAlign w:val="center"/>
          </w:tcPr>
          <w:p w:rsidR="00767B87" w:rsidRPr="00ED5B73" w:rsidRDefault="00767B87" w:rsidP="004041DE">
            <w:pPr>
              <w:contextualSpacing/>
              <w:jc w:val="both"/>
              <w:rPr>
                <w:rFonts w:ascii="Arial" w:hAnsi="Arial" w:cs="Arial"/>
                <w:color w:val="000000"/>
                <w:sz w:val="22"/>
                <w:szCs w:val="22"/>
                <w:lang w:val="en-US"/>
              </w:rPr>
            </w:pPr>
            <w:r>
              <w:rPr>
                <w:rFonts w:ascii="Arial" w:hAnsi="Arial" w:cs="Arial"/>
                <w:color w:val="000000"/>
                <w:sz w:val="22"/>
                <w:szCs w:val="22"/>
                <w:lang w:val="en-US"/>
              </w:rPr>
              <w:t>Organization’s name</w:t>
            </w:r>
          </w:p>
        </w:tc>
        <w:tc>
          <w:tcPr>
            <w:tcW w:w="7479" w:type="dxa"/>
            <w:gridSpan w:val="4"/>
            <w:vAlign w:val="center"/>
          </w:tcPr>
          <w:p w:rsidR="00767B87" w:rsidRPr="00ED5B73" w:rsidRDefault="00767B87" w:rsidP="004041DE">
            <w:pPr>
              <w:contextualSpacing/>
              <w:jc w:val="both"/>
              <w:rPr>
                <w:rFonts w:ascii="Arial" w:hAnsi="Arial" w:cs="Arial"/>
                <w:color w:val="000000"/>
                <w:sz w:val="22"/>
                <w:szCs w:val="22"/>
                <w:lang w:val="en-US"/>
              </w:rPr>
            </w:pPr>
          </w:p>
        </w:tc>
      </w:tr>
      <w:tr w:rsidR="004041DE" w:rsidRPr="00ED5B73" w:rsidTr="00F922CE">
        <w:trPr>
          <w:trHeight w:val="510"/>
        </w:trPr>
        <w:tc>
          <w:tcPr>
            <w:tcW w:w="1352" w:type="dxa"/>
            <w:vAlign w:val="center"/>
          </w:tcPr>
          <w:p w:rsidR="004041DE" w:rsidRPr="00ED5B73" w:rsidRDefault="004041DE" w:rsidP="004041DE">
            <w:pPr>
              <w:contextualSpacing/>
              <w:jc w:val="both"/>
              <w:rPr>
                <w:rFonts w:ascii="Arial" w:hAnsi="Arial" w:cs="Arial"/>
                <w:color w:val="000000"/>
                <w:sz w:val="22"/>
                <w:szCs w:val="22"/>
                <w:lang w:val="en-US"/>
              </w:rPr>
            </w:pPr>
            <w:r w:rsidRPr="00ED5B73">
              <w:rPr>
                <w:rFonts w:ascii="Arial" w:hAnsi="Arial" w:cs="Arial"/>
                <w:color w:val="000000"/>
                <w:sz w:val="22"/>
                <w:szCs w:val="22"/>
                <w:lang w:val="en-US"/>
              </w:rPr>
              <w:t>Telephone</w:t>
            </w:r>
          </w:p>
        </w:tc>
        <w:tc>
          <w:tcPr>
            <w:tcW w:w="1166" w:type="dxa"/>
            <w:gridSpan w:val="2"/>
            <w:vAlign w:val="center"/>
          </w:tcPr>
          <w:p w:rsidR="004041DE" w:rsidRPr="00ED5B73" w:rsidRDefault="004041DE" w:rsidP="004041DE">
            <w:pPr>
              <w:contextualSpacing/>
              <w:jc w:val="both"/>
              <w:rPr>
                <w:rFonts w:ascii="Arial" w:hAnsi="Arial" w:cs="Arial"/>
                <w:color w:val="000000"/>
                <w:sz w:val="22"/>
                <w:szCs w:val="22"/>
                <w:lang w:val="en-US"/>
              </w:rPr>
            </w:pPr>
          </w:p>
        </w:tc>
        <w:tc>
          <w:tcPr>
            <w:tcW w:w="1334" w:type="dxa"/>
            <w:vAlign w:val="center"/>
          </w:tcPr>
          <w:p w:rsidR="004041DE" w:rsidRPr="00ED5B73" w:rsidRDefault="004041DE" w:rsidP="004041DE">
            <w:pPr>
              <w:contextualSpacing/>
              <w:jc w:val="both"/>
              <w:rPr>
                <w:rFonts w:ascii="Arial" w:hAnsi="Arial" w:cs="Arial"/>
                <w:color w:val="000000"/>
                <w:sz w:val="22"/>
                <w:szCs w:val="22"/>
                <w:lang w:val="en-US"/>
              </w:rPr>
            </w:pPr>
            <w:r w:rsidRPr="00ED5B73">
              <w:rPr>
                <w:rFonts w:ascii="Arial" w:hAnsi="Arial" w:cs="Arial"/>
                <w:color w:val="000000"/>
                <w:sz w:val="22"/>
                <w:szCs w:val="22"/>
                <w:lang w:val="en-US"/>
              </w:rPr>
              <w:t>Fax</w:t>
            </w:r>
          </w:p>
        </w:tc>
        <w:tc>
          <w:tcPr>
            <w:tcW w:w="1777" w:type="dxa"/>
            <w:vAlign w:val="center"/>
          </w:tcPr>
          <w:p w:rsidR="004041DE" w:rsidRPr="00ED5B73" w:rsidRDefault="004041DE" w:rsidP="004041DE">
            <w:pPr>
              <w:contextualSpacing/>
              <w:jc w:val="both"/>
              <w:rPr>
                <w:rFonts w:ascii="Arial" w:hAnsi="Arial" w:cs="Arial"/>
                <w:color w:val="000000"/>
                <w:sz w:val="22"/>
                <w:szCs w:val="22"/>
                <w:lang w:val="en-US"/>
              </w:rPr>
            </w:pPr>
          </w:p>
        </w:tc>
        <w:tc>
          <w:tcPr>
            <w:tcW w:w="1076" w:type="dxa"/>
            <w:vAlign w:val="center"/>
          </w:tcPr>
          <w:p w:rsidR="004041DE" w:rsidRPr="00ED5B73" w:rsidRDefault="004041DE" w:rsidP="004041DE">
            <w:pPr>
              <w:contextualSpacing/>
              <w:jc w:val="both"/>
              <w:rPr>
                <w:rFonts w:ascii="Arial" w:hAnsi="Arial" w:cs="Arial"/>
                <w:color w:val="000000"/>
                <w:sz w:val="22"/>
                <w:szCs w:val="22"/>
                <w:lang w:val="en-US"/>
              </w:rPr>
            </w:pPr>
            <w:r w:rsidRPr="00ED5B73">
              <w:rPr>
                <w:rFonts w:ascii="Arial" w:hAnsi="Arial" w:cs="Arial"/>
                <w:color w:val="000000"/>
                <w:sz w:val="22"/>
                <w:szCs w:val="22"/>
                <w:lang w:val="en-US"/>
              </w:rPr>
              <w:t>Email</w:t>
            </w:r>
          </w:p>
        </w:tc>
        <w:tc>
          <w:tcPr>
            <w:tcW w:w="3292" w:type="dxa"/>
            <w:vAlign w:val="center"/>
          </w:tcPr>
          <w:p w:rsidR="004041DE" w:rsidRPr="00ED5B73" w:rsidRDefault="004041DE" w:rsidP="004041DE">
            <w:pPr>
              <w:contextualSpacing/>
              <w:jc w:val="both"/>
              <w:rPr>
                <w:rFonts w:ascii="Arial" w:hAnsi="Arial" w:cs="Arial"/>
                <w:color w:val="000000"/>
                <w:sz w:val="22"/>
                <w:szCs w:val="22"/>
                <w:lang w:val="en-US"/>
              </w:rPr>
            </w:pPr>
          </w:p>
        </w:tc>
      </w:tr>
    </w:tbl>
    <w:p w:rsidR="004041DE" w:rsidRPr="00ED5B73" w:rsidRDefault="004041DE" w:rsidP="00293BBF">
      <w:pPr>
        <w:pStyle w:val="Title"/>
        <w:spacing w:line="240" w:lineRule="auto"/>
        <w:jc w:val="both"/>
        <w:rPr>
          <w:sz w:val="22"/>
          <w:szCs w:val="22"/>
        </w:rPr>
      </w:pPr>
    </w:p>
    <w:p w:rsidR="000172C3" w:rsidRPr="000172C3" w:rsidRDefault="000172C3" w:rsidP="000172C3">
      <w:pPr>
        <w:jc w:val="both"/>
        <w:rPr>
          <w:rFonts w:ascii="Arial" w:hAnsi="Arial" w:cs="Arial"/>
          <w:bCs/>
          <w:color w:val="FF0000"/>
          <w:sz w:val="22"/>
          <w:szCs w:val="22"/>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761"/>
        <w:gridCol w:w="4701"/>
      </w:tblGrid>
      <w:tr w:rsidR="00E066FE" w:rsidRPr="00ED5B73" w:rsidTr="0029004A">
        <w:trPr>
          <w:trHeight w:val="510"/>
        </w:trPr>
        <w:tc>
          <w:tcPr>
            <w:tcW w:w="9923" w:type="dxa"/>
            <w:gridSpan w:val="3"/>
            <w:vAlign w:val="center"/>
          </w:tcPr>
          <w:p w:rsidR="00E066FE" w:rsidRPr="00B74702" w:rsidRDefault="00E066FE" w:rsidP="0029004A">
            <w:pPr>
              <w:contextualSpacing/>
              <w:jc w:val="center"/>
              <w:rPr>
                <w:rFonts w:ascii="Arial" w:hAnsi="Arial" w:cs="Arial"/>
                <w:b/>
                <w:color w:val="000000"/>
                <w:sz w:val="22"/>
                <w:szCs w:val="22"/>
                <w:u w:val="single"/>
                <w:lang w:val="en-US"/>
              </w:rPr>
            </w:pPr>
            <w:r w:rsidRPr="00B74702">
              <w:rPr>
                <w:rFonts w:ascii="Arial" w:hAnsi="Arial" w:cs="Arial"/>
                <w:b/>
                <w:color w:val="000000"/>
                <w:sz w:val="22"/>
                <w:szCs w:val="22"/>
                <w:u w:val="single"/>
                <w:lang w:val="en-US"/>
              </w:rPr>
              <w:t>Terms and Conditions that the applicant shall agree to before the trial/s can be commenced</w:t>
            </w:r>
          </w:p>
        </w:tc>
      </w:tr>
      <w:tr w:rsidR="0029004A" w:rsidRPr="00ED5B73" w:rsidTr="00A53050">
        <w:trPr>
          <w:trHeight w:val="675"/>
        </w:trPr>
        <w:tc>
          <w:tcPr>
            <w:tcW w:w="339" w:type="dxa"/>
            <w:vMerge w:val="restart"/>
            <w:vAlign w:val="center"/>
          </w:tcPr>
          <w:p w:rsidR="0029004A" w:rsidRPr="00ED5B73" w:rsidRDefault="0029004A" w:rsidP="0029004A">
            <w:pPr>
              <w:contextualSpacing/>
              <w:jc w:val="center"/>
              <w:rPr>
                <w:rFonts w:ascii="Arial" w:hAnsi="Arial" w:cs="Arial"/>
                <w:color w:val="000000"/>
                <w:sz w:val="22"/>
                <w:szCs w:val="22"/>
                <w:lang w:val="en-US"/>
              </w:rPr>
            </w:pPr>
            <w:r>
              <w:rPr>
                <w:rFonts w:ascii="Arial" w:hAnsi="Arial" w:cs="Arial"/>
                <w:color w:val="000000"/>
                <w:sz w:val="22"/>
                <w:szCs w:val="22"/>
                <w:lang w:val="en-US"/>
              </w:rPr>
              <w:t>1</w:t>
            </w:r>
          </w:p>
        </w:tc>
        <w:tc>
          <w:tcPr>
            <w:tcW w:w="9584" w:type="dxa"/>
            <w:gridSpan w:val="2"/>
            <w:vAlign w:val="center"/>
          </w:tcPr>
          <w:p w:rsidR="0029004A" w:rsidRPr="0029004A" w:rsidRDefault="0029004A" w:rsidP="0029004A">
            <w:pPr>
              <w:spacing w:line="360" w:lineRule="auto"/>
              <w:rPr>
                <w:rFonts w:ascii="Arial" w:hAnsi="Arial" w:cs="Arial"/>
                <w:b/>
                <w:color w:val="000000"/>
                <w:sz w:val="22"/>
                <w:szCs w:val="22"/>
                <w:lang w:val="en-US"/>
              </w:rPr>
            </w:pPr>
            <w:r w:rsidRPr="0029004A">
              <w:rPr>
                <w:rFonts w:ascii="Arial" w:hAnsi="Arial" w:cs="Arial"/>
                <w:b/>
                <w:color w:val="000000"/>
                <w:sz w:val="22"/>
                <w:szCs w:val="22"/>
                <w:lang w:val="en-US"/>
              </w:rPr>
              <w:t>The following composting operator/s have agreed to undertake the trial</w:t>
            </w:r>
            <w:r>
              <w:rPr>
                <w:rFonts w:ascii="Arial" w:hAnsi="Arial" w:cs="Arial"/>
                <w:b/>
                <w:color w:val="000000"/>
                <w:sz w:val="22"/>
                <w:szCs w:val="22"/>
                <w:lang w:val="en-US"/>
              </w:rPr>
              <w:t>/</w:t>
            </w:r>
            <w:r w:rsidRPr="0029004A">
              <w:rPr>
                <w:rFonts w:ascii="Arial" w:hAnsi="Arial" w:cs="Arial"/>
                <w:b/>
                <w:color w:val="000000"/>
                <w:sz w:val="22"/>
                <w:szCs w:val="22"/>
                <w:lang w:val="en-US"/>
              </w:rPr>
              <w:t>s:</w:t>
            </w:r>
          </w:p>
        </w:tc>
      </w:tr>
      <w:tr w:rsidR="0029004A" w:rsidRPr="00ED5B73" w:rsidTr="00A53050">
        <w:trPr>
          <w:trHeight w:val="1975"/>
        </w:trPr>
        <w:tc>
          <w:tcPr>
            <w:tcW w:w="339" w:type="dxa"/>
            <w:vMerge/>
            <w:vAlign w:val="center"/>
          </w:tcPr>
          <w:p w:rsidR="0029004A" w:rsidRPr="00ED5B73" w:rsidRDefault="0029004A" w:rsidP="007B17CE">
            <w:pPr>
              <w:contextualSpacing/>
              <w:jc w:val="center"/>
              <w:rPr>
                <w:rFonts w:ascii="Arial" w:hAnsi="Arial" w:cs="Arial"/>
                <w:color w:val="000000"/>
                <w:sz w:val="22"/>
                <w:szCs w:val="22"/>
                <w:lang w:val="en-US"/>
              </w:rPr>
            </w:pPr>
          </w:p>
        </w:tc>
        <w:tc>
          <w:tcPr>
            <w:tcW w:w="9584" w:type="dxa"/>
            <w:gridSpan w:val="2"/>
            <w:vAlign w:val="center"/>
          </w:tcPr>
          <w:p w:rsidR="0029004A" w:rsidRPr="00642B65" w:rsidRDefault="0029004A" w:rsidP="00642B65">
            <w:pPr>
              <w:pStyle w:val="ListParagraph"/>
              <w:numPr>
                <w:ilvl w:val="0"/>
                <w:numId w:val="5"/>
              </w:numPr>
              <w:ind w:left="248" w:hanging="248"/>
              <w:rPr>
                <w:rFonts w:ascii="Arial" w:hAnsi="Arial" w:cs="Arial"/>
                <w:color w:val="000000"/>
                <w:sz w:val="22"/>
                <w:szCs w:val="22"/>
                <w:lang w:val="en-US"/>
              </w:rPr>
            </w:pPr>
            <w:r w:rsidRPr="00642B65">
              <w:rPr>
                <w:rFonts w:ascii="Arial" w:hAnsi="Arial" w:cs="Arial"/>
                <w:color w:val="000000"/>
                <w:sz w:val="22"/>
                <w:szCs w:val="22"/>
                <w:lang w:val="en-US"/>
              </w:rPr>
              <w:t>Composting organization name:</w:t>
            </w:r>
          </w:p>
          <w:p w:rsidR="0029004A" w:rsidRDefault="0029004A" w:rsidP="007B17CE">
            <w:pPr>
              <w:rPr>
                <w:rFonts w:ascii="Arial" w:hAnsi="Arial" w:cs="Arial"/>
                <w:color w:val="000000"/>
                <w:sz w:val="22"/>
                <w:szCs w:val="22"/>
                <w:lang w:val="en-US"/>
              </w:rPr>
            </w:pPr>
          </w:p>
          <w:p w:rsid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Name of the person within the composting organisation AfOR will need to liaise with during the trial</w:t>
            </w:r>
            <w:r>
              <w:rPr>
                <w:rFonts w:ascii="Arial" w:hAnsi="Arial" w:cs="Arial"/>
                <w:color w:val="000000"/>
                <w:sz w:val="22"/>
                <w:szCs w:val="22"/>
                <w:lang w:val="en-US"/>
              </w:rPr>
              <w:t>/</w:t>
            </w:r>
            <w:r w:rsidRPr="0029004A">
              <w:rPr>
                <w:rFonts w:ascii="Arial" w:hAnsi="Arial" w:cs="Arial"/>
                <w:color w:val="000000"/>
                <w:sz w:val="22"/>
                <w:szCs w:val="22"/>
                <w:lang w:val="en-US"/>
              </w:rPr>
              <w:t>s:</w:t>
            </w:r>
          </w:p>
          <w:p w:rsidR="0029004A" w:rsidRPr="0029004A" w:rsidRDefault="0029004A" w:rsidP="007B17CE">
            <w:pPr>
              <w:rPr>
                <w:rFonts w:ascii="Arial" w:hAnsi="Arial" w:cs="Arial"/>
                <w:color w:val="000000"/>
                <w:sz w:val="22"/>
                <w:szCs w:val="22"/>
                <w:lang w:val="en-US"/>
              </w:rPr>
            </w:pPr>
          </w:p>
          <w:p w:rsidR="0029004A" w:rsidRP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Telephone:</w:t>
            </w:r>
          </w:p>
          <w:p w:rsidR="0029004A" w:rsidRPr="0029004A" w:rsidRDefault="0029004A" w:rsidP="007B17CE">
            <w:pPr>
              <w:rPr>
                <w:rFonts w:ascii="Arial" w:hAnsi="Arial" w:cs="Arial"/>
                <w:color w:val="000000"/>
                <w:sz w:val="22"/>
                <w:szCs w:val="22"/>
                <w:lang w:val="en-US"/>
              </w:rPr>
            </w:pPr>
          </w:p>
          <w:p w:rsid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Email:</w:t>
            </w:r>
          </w:p>
          <w:p w:rsidR="0029004A" w:rsidRPr="0029004A" w:rsidRDefault="0029004A" w:rsidP="007B17CE">
            <w:pPr>
              <w:rPr>
                <w:rFonts w:ascii="Arial" w:hAnsi="Arial" w:cs="Arial"/>
                <w:color w:val="000000"/>
                <w:sz w:val="22"/>
                <w:szCs w:val="22"/>
                <w:highlight w:val="yellow"/>
                <w:lang w:val="en-US"/>
              </w:rPr>
            </w:pPr>
          </w:p>
        </w:tc>
      </w:tr>
      <w:tr w:rsidR="0029004A" w:rsidRPr="00ED5B73" w:rsidTr="00A53050">
        <w:trPr>
          <w:trHeight w:val="854"/>
        </w:trPr>
        <w:tc>
          <w:tcPr>
            <w:tcW w:w="339" w:type="dxa"/>
            <w:vMerge/>
            <w:vAlign w:val="center"/>
          </w:tcPr>
          <w:p w:rsidR="0029004A" w:rsidRPr="00ED5B73" w:rsidRDefault="0029004A" w:rsidP="007B17CE">
            <w:pPr>
              <w:contextualSpacing/>
              <w:jc w:val="center"/>
              <w:rPr>
                <w:rFonts w:ascii="Arial" w:hAnsi="Arial" w:cs="Arial"/>
                <w:color w:val="000000"/>
                <w:sz w:val="22"/>
                <w:szCs w:val="22"/>
                <w:lang w:val="en-US"/>
              </w:rPr>
            </w:pPr>
          </w:p>
        </w:tc>
        <w:tc>
          <w:tcPr>
            <w:tcW w:w="9584" w:type="dxa"/>
            <w:gridSpan w:val="2"/>
            <w:vAlign w:val="center"/>
          </w:tcPr>
          <w:p w:rsidR="0029004A" w:rsidRPr="00642B65" w:rsidRDefault="0029004A" w:rsidP="00642B65">
            <w:pPr>
              <w:pStyle w:val="ListParagraph"/>
              <w:numPr>
                <w:ilvl w:val="0"/>
                <w:numId w:val="5"/>
              </w:numPr>
              <w:ind w:left="248" w:hanging="248"/>
              <w:rPr>
                <w:rFonts w:ascii="Arial" w:hAnsi="Arial" w:cs="Arial"/>
                <w:color w:val="000000"/>
                <w:sz w:val="22"/>
                <w:szCs w:val="22"/>
                <w:lang w:val="en-US"/>
              </w:rPr>
            </w:pPr>
            <w:r w:rsidRPr="00642B65">
              <w:rPr>
                <w:rFonts w:ascii="Arial" w:hAnsi="Arial" w:cs="Arial"/>
                <w:color w:val="000000"/>
                <w:sz w:val="22"/>
                <w:szCs w:val="22"/>
                <w:lang w:val="en-US"/>
              </w:rPr>
              <w:t>Composting organization name:</w:t>
            </w:r>
          </w:p>
          <w:p w:rsidR="0029004A" w:rsidRDefault="0029004A" w:rsidP="007B17CE">
            <w:pPr>
              <w:rPr>
                <w:rFonts w:ascii="Arial" w:hAnsi="Arial" w:cs="Arial"/>
                <w:color w:val="000000"/>
                <w:sz w:val="22"/>
                <w:szCs w:val="22"/>
                <w:lang w:val="en-US"/>
              </w:rPr>
            </w:pPr>
          </w:p>
          <w:p w:rsidR="0029004A" w:rsidRP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Name of the person within the composting organisation AfOR will need to liaise with during the trial</w:t>
            </w:r>
            <w:r>
              <w:rPr>
                <w:rFonts w:ascii="Arial" w:hAnsi="Arial" w:cs="Arial"/>
                <w:color w:val="000000"/>
                <w:sz w:val="22"/>
                <w:szCs w:val="22"/>
                <w:lang w:val="en-US"/>
              </w:rPr>
              <w:t>/</w:t>
            </w:r>
            <w:r w:rsidRPr="0029004A">
              <w:rPr>
                <w:rFonts w:ascii="Arial" w:hAnsi="Arial" w:cs="Arial"/>
                <w:color w:val="000000"/>
                <w:sz w:val="22"/>
                <w:szCs w:val="22"/>
                <w:lang w:val="en-US"/>
              </w:rPr>
              <w:t>s:</w:t>
            </w:r>
          </w:p>
          <w:p w:rsidR="0029004A" w:rsidRPr="0029004A" w:rsidRDefault="0029004A" w:rsidP="007B17CE">
            <w:pPr>
              <w:rPr>
                <w:rFonts w:ascii="Arial" w:hAnsi="Arial" w:cs="Arial"/>
                <w:color w:val="000000"/>
                <w:sz w:val="22"/>
                <w:szCs w:val="22"/>
                <w:lang w:val="en-US"/>
              </w:rPr>
            </w:pPr>
          </w:p>
          <w:p w:rsidR="0029004A" w:rsidRP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Telephone:</w:t>
            </w:r>
          </w:p>
          <w:p w:rsidR="0029004A" w:rsidRPr="0029004A" w:rsidRDefault="0029004A" w:rsidP="007B17CE">
            <w:pPr>
              <w:rPr>
                <w:rFonts w:ascii="Arial" w:hAnsi="Arial" w:cs="Arial"/>
                <w:color w:val="000000"/>
                <w:sz w:val="22"/>
                <w:szCs w:val="22"/>
                <w:lang w:val="en-US"/>
              </w:rPr>
            </w:pPr>
          </w:p>
          <w:p w:rsid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Email:</w:t>
            </w:r>
          </w:p>
          <w:p w:rsidR="00A53050" w:rsidRPr="00E74BD5" w:rsidRDefault="00A53050" w:rsidP="007B17CE">
            <w:pPr>
              <w:rPr>
                <w:rFonts w:ascii="Arial" w:hAnsi="Arial" w:cs="Arial"/>
                <w:color w:val="000000"/>
                <w:sz w:val="22"/>
                <w:szCs w:val="22"/>
                <w:lang w:val="en-US"/>
              </w:rPr>
            </w:pPr>
          </w:p>
        </w:tc>
      </w:tr>
      <w:tr w:rsidR="0029004A" w:rsidRPr="00ED5B73" w:rsidTr="00A53050">
        <w:trPr>
          <w:trHeight w:val="854"/>
        </w:trPr>
        <w:tc>
          <w:tcPr>
            <w:tcW w:w="339" w:type="dxa"/>
            <w:vMerge/>
            <w:vAlign w:val="center"/>
          </w:tcPr>
          <w:p w:rsidR="0029004A" w:rsidRPr="00ED5B73" w:rsidRDefault="0029004A" w:rsidP="007B17CE">
            <w:pPr>
              <w:contextualSpacing/>
              <w:jc w:val="center"/>
              <w:rPr>
                <w:rFonts w:ascii="Arial" w:hAnsi="Arial" w:cs="Arial"/>
                <w:color w:val="000000"/>
                <w:sz w:val="22"/>
                <w:szCs w:val="22"/>
                <w:lang w:val="en-US"/>
              </w:rPr>
            </w:pPr>
          </w:p>
        </w:tc>
        <w:tc>
          <w:tcPr>
            <w:tcW w:w="9584" w:type="dxa"/>
            <w:gridSpan w:val="2"/>
            <w:vAlign w:val="center"/>
          </w:tcPr>
          <w:p w:rsidR="0029004A" w:rsidRPr="00642B65" w:rsidRDefault="0029004A" w:rsidP="00642B65">
            <w:pPr>
              <w:pStyle w:val="ListParagraph"/>
              <w:numPr>
                <w:ilvl w:val="0"/>
                <w:numId w:val="5"/>
              </w:numPr>
              <w:ind w:left="248" w:hanging="248"/>
              <w:rPr>
                <w:rFonts w:ascii="Arial" w:hAnsi="Arial" w:cs="Arial"/>
                <w:color w:val="000000"/>
                <w:sz w:val="22"/>
                <w:szCs w:val="22"/>
                <w:lang w:val="en-US"/>
              </w:rPr>
            </w:pPr>
            <w:r w:rsidRPr="00642B65">
              <w:rPr>
                <w:rFonts w:ascii="Arial" w:hAnsi="Arial" w:cs="Arial"/>
                <w:color w:val="000000"/>
                <w:sz w:val="22"/>
                <w:szCs w:val="22"/>
                <w:lang w:val="en-US"/>
              </w:rPr>
              <w:t>Composting organization name:</w:t>
            </w:r>
          </w:p>
          <w:p w:rsidR="0029004A" w:rsidRDefault="0029004A" w:rsidP="007B17CE">
            <w:pPr>
              <w:rPr>
                <w:rFonts w:ascii="Arial" w:hAnsi="Arial" w:cs="Arial"/>
                <w:color w:val="000000"/>
                <w:sz w:val="22"/>
                <w:szCs w:val="22"/>
                <w:lang w:val="en-US"/>
              </w:rPr>
            </w:pPr>
          </w:p>
          <w:p w:rsidR="0029004A" w:rsidRP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Name of the person within the composting organisation AfOR will need to liaise with during the trial</w:t>
            </w:r>
            <w:r>
              <w:rPr>
                <w:rFonts w:ascii="Arial" w:hAnsi="Arial" w:cs="Arial"/>
                <w:color w:val="000000"/>
                <w:sz w:val="22"/>
                <w:szCs w:val="22"/>
                <w:lang w:val="en-US"/>
              </w:rPr>
              <w:t>/</w:t>
            </w:r>
            <w:r w:rsidRPr="0029004A">
              <w:rPr>
                <w:rFonts w:ascii="Arial" w:hAnsi="Arial" w:cs="Arial"/>
                <w:color w:val="000000"/>
                <w:sz w:val="22"/>
                <w:szCs w:val="22"/>
                <w:lang w:val="en-US"/>
              </w:rPr>
              <w:t>s:</w:t>
            </w:r>
          </w:p>
          <w:p w:rsidR="0029004A" w:rsidRPr="0029004A" w:rsidRDefault="0029004A" w:rsidP="007B17CE">
            <w:pPr>
              <w:rPr>
                <w:rFonts w:ascii="Arial" w:hAnsi="Arial" w:cs="Arial"/>
                <w:color w:val="000000"/>
                <w:sz w:val="22"/>
                <w:szCs w:val="22"/>
                <w:lang w:val="en-US"/>
              </w:rPr>
            </w:pPr>
          </w:p>
          <w:p w:rsidR="0029004A" w:rsidRP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Telephone:</w:t>
            </w:r>
          </w:p>
          <w:p w:rsidR="0029004A" w:rsidRPr="0029004A" w:rsidRDefault="0029004A" w:rsidP="007B17CE">
            <w:pPr>
              <w:rPr>
                <w:rFonts w:ascii="Arial" w:hAnsi="Arial" w:cs="Arial"/>
                <w:color w:val="000000"/>
                <w:sz w:val="22"/>
                <w:szCs w:val="22"/>
                <w:lang w:val="en-US"/>
              </w:rPr>
            </w:pPr>
          </w:p>
          <w:p w:rsidR="0029004A" w:rsidRDefault="0029004A" w:rsidP="007B17CE">
            <w:pPr>
              <w:rPr>
                <w:rFonts w:ascii="Arial" w:hAnsi="Arial" w:cs="Arial"/>
                <w:color w:val="000000"/>
                <w:sz w:val="22"/>
                <w:szCs w:val="22"/>
                <w:lang w:val="en-US"/>
              </w:rPr>
            </w:pPr>
            <w:r w:rsidRPr="0029004A">
              <w:rPr>
                <w:rFonts w:ascii="Arial" w:hAnsi="Arial" w:cs="Arial"/>
                <w:color w:val="000000"/>
                <w:sz w:val="22"/>
                <w:szCs w:val="22"/>
                <w:lang w:val="en-US"/>
              </w:rPr>
              <w:t>Email:</w:t>
            </w:r>
          </w:p>
          <w:p w:rsidR="00A53050" w:rsidRPr="00E74BD5" w:rsidRDefault="00A53050" w:rsidP="007B17CE">
            <w:pPr>
              <w:rPr>
                <w:rFonts w:ascii="Arial" w:hAnsi="Arial" w:cs="Arial"/>
                <w:color w:val="000000"/>
                <w:sz w:val="22"/>
                <w:szCs w:val="22"/>
                <w:lang w:val="en-US"/>
              </w:rPr>
            </w:pPr>
          </w:p>
        </w:tc>
      </w:tr>
      <w:tr w:rsidR="00E066FE" w:rsidRPr="00ED5B73" w:rsidTr="007B17CE">
        <w:trPr>
          <w:trHeight w:val="2200"/>
        </w:trPr>
        <w:tc>
          <w:tcPr>
            <w:tcW w:w="339" w:type="dxa"/>
            <w:vAlign w:val="center"/>
          </w:tcPr>
          <w:p w:rsidR="00E066FE" w:rsidRPr="00ED5B73" w:rsidRDefault="0029004A"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2</w:t>
            </w:r>
          </w:p>
        </w:tc>
        <w:tc>
          <w:tcPr>
            <w:tcW w:w="9584" w:type="dxa"/>
            <w:gridSpan w:val="2"/>
            <w:vAlign w:val="center"/>
          </w:tcPr>
          <w:p w:rsidR="0029004A" w:rsidRDefault="0029004A" w:rsidP="007B17CE">
            <w:pPr>
              <w:rPr>
                <w:rFonts w:ascii="Arial" w:hAnsi="Arial" w:cs="Arial"/>
                <w:b/>
                <w:color w:val="000000"/>
                <w:sz w:val="22"/>
                <w:szCs w:val="22"/>
                <w:lang w:val="en-US"/>
              </w:rPr>
            </w:pPr>
            <w:r w:rsidRPr="0029004A">
              <w:rPr>
                <w:rFonts w:ascii="Arial" w:hAnsi="Arial" w:cs="Arial"/>
                <w:b/>
                <w:color w:val="000000"/>
                <w:sz w:val="22"/>
                <w:szCs w:val="22"/>
                <w:lang w:val="en-US"/>
              </w:rPr>
              <w:t xml:space="preserve">The </w:t>
            </w:r>
            <w:r>
              <w:rPr>
                <w:rFonts w:ascii="Arial" w:hAnsi="Arial" w:cs="Arial"/>
                <w:b/>
                <w:color w:val="000000"/>
                <w:sz w:val="22"/>
                <w:szCs w:val="22"/>
                <w:lang w:val="en-US"/>
              </w:rPr>
              <w:t>operator/</w:t>
            </w:r>
            <w:r w:rsidRPr="0029004A">
              <w:rPr>
                <w:rFonts w:ascii="Arial" w:hAnsi="Arial" w:cs="Arial"/>
                <w:b/>
                <w:color w:val="000000"/>
                <w:sz w:val="22"/>
                <w:szCs w:val="22"/>
                <w:lang w:val="en-US"/>
              </w:rPr>
              <w:t>s</w:t>
            </w:r>
            <w:r>
              <w:rPr>
                <w:rFonts w:ascii="Arial" w:hAnsi="Arial" w:cs="Arial"/>
                <w:b/>
                <w:color w:val="000000"/>
                <w:sz w:val="22"/>
                <w:szCs w:val="22"/>
                <w:lang w:val="en-US"/>
              </w:rPr>
              <w:t xml:space="preserve">’ </w:t>
            </w:r>
            <w:r w:rsidRPr="0029004A">
              <w:rPr>
                <w:rFonts w:ascii="Arial" w:hAnsi="Arial" w:cs="Arial"/>
                <w:b/>
                <w:color w:val="000000"/>
                <w:sz w:val="22"/>
                <w:szCs w:val="22"/>
                <w:lang w:val="en-US"/>
              </w:rPr>
              <w:t xml:space="preserve">permit </w:t>
            </w:r>
            <w:r>
              <w:rPr>
                <w:rFonts w:ascii="Arial" w:hAnsi="Arial" w:cs="Arial"/>
                <w:b/>
                <w:color w:val="000000"/>
                <w:sz w:val="22"/>
                <w:szCs w:val="22"/>
                <w:lang w:val="en-US"/>
              </w:rPr>
              <w:t xml:space="preserve">for the site where the trial/s will take place </w:t>
            </w:r>
            <w:r w:rsidRPr="0029004A">
              <w:rPr>
                <w:rFonts w:ascii="Arial" w:hAnsi="Arial" w:cs="Arial"/>
                <w:b/>
                <w:color w:val="000000"/>
                <w:sz w:val="22"/>
                <w:szCs w:val="22"/>
                <w:lang w:val="en-US"/>
              </w:rPr>
              <w:t>includes waste code 20 03 03 (leaf sweepings)</w:t>
            </w:r>
            <w:r w:rsidR="00A53050">
              <w:rPr>
                <w:rFonts w:ascii="Arial" w:hAnsi="Arial" w:cs="Arial"/>
                <w:b/>
                <w:color w:val="000000"/>
                <w:sz w:val="22"/>
                <w:szCs w:val="22"/>
                <w:lang w:val="en-US"/>
              </w:rPr>
              <w:t>:</w:t>
            </w:r>
          </w:p>
          <w:p w:rsidR="00A53050" w:rsidRDefault="00A53050" w:rsidP="007B17CE">
            <w:pPr>
              <w:rPr>
                <w:rFonts w:ascii="Arial" w:hAnsi="Arial" w:cs="Arial"/>
                <w:b/>
                <w:color w:val="000000"/>
                <w:sz w:val="22"/>
                <w:szCs w:val="22"/>
                <w:lang w:val="en-US"/>
              </w:rPr>
            </w:pPr>
          </w:p>
          <w:p w:rsidR="00A53050" w:rsidRDefault="00A53050" w:rsidP="007B17CE">
            <w:pPr>
              <w:rPr>
                <w:rFonts w:ascii="Arial" w:hAnsi="Arial" w:cs="Arial"/>
                <w:b/>
                <w:color w:val="000000"/>
                <w:sz w:val="22"/>
                <w:szCs w:val="22"/>
                <w:lang w:val="en-US"/>
              </w:rPr>
            </w:pPr>
            <w:r>
              <w:rPr>
                <w:rFonts w:ascii="Arial" w:hAnsi="Arial" w:cs="Arial"/>
                <w:b/>
                <w:color w:val="000000"/>
                <w:sz w:val="22"/>
                <w:szCs w:val="22"/>
                <w:lang w:val="en-US"/>
              </w:rPr>
              <w:t>Yes</w:t>
            </w:r>
            <w:r w:rsidR="007B17CE">
              <w:rPr>
                <w:rFonts w:ascii="Arial" w:hAnsi="Arial" w:cs="Arial"/>
                <w:b/>
                <w:color w:val="000000"/>
                <w:sz w:val="22"/>
                <w:szCs w:val="22"/>
                <w:lang w:val="en-US"/>
              </w:rPr>
              <w:t xml:space="preserve">  </w:t>
            </w:r>
            <w:r>
              <w:rPr>
                <w:rFonts w:ascii="Arial" w:hAnsi="Arial" w:cs="Arial"/>
                <w:b/>
                <w:color w:val="000000"/>
                <w:sz w:val="22"/>
                <w:szCs w:val="22"/>
                <w:lang w:val="en-US"/>
              </w:rPr>
              <w:t xml:space="preserve"> </w:t>
            </w:r>
            <w:r w:rsidRPr="00A53050">
              <w:rPr>
                <w:rFonts w:ascii="Arial" w:hAnsi="Arial" w:cs="Arial"/>
                <w:b/>
                <w:color w:val="000000"/>
                <w:sz w:val="48"/>
                <w:szCs w:val="48"/>
                <w:lang w:val="en-US"/>
              </w:rPr>
              <w:sym w:font="Wingdings" w:char="F072"/>
            </w:r>
          </w:p>
          <w:p w:rsidR="00A53050" w:rsidRDefault="00A53050" w:rsidP="007B17CE">
            <w:pPr>
              <w:rPr>
                <w:rFonts w:ascii="Arial" w:hAnsi="Arial" w:cs="Arial"/>
                <w:b/>
                <w:color w:val="000000"/>
                <w:sz w:val="22"/>
                <w:szCs w:val="22"/>
                <w:lang w:val="en-US"/>
              </w:rPr>
            </w:pPr>
          </w:p>
          <w:p w:rsidR="00A53050" w:rsidRDefault="00A53050" w:rsidP="007B17CE">
            <w:pPr>
              <w:rPr>
                <w:rFonts w:ascii="Arial" w:hAnsi="Arial" w:cs="Arial"/>
                <w:b/>
                <w:color w:val="000000"/>
                <w:sz w:val="22"/>
                <w:szCs w:val="22"/>
                <w:lang w:val="en-US"/>
              </w:rPr>
            </w:pPr>
            <w:r>
              <w:rPr>
                <w:rFonts w:ascii="Arial" w:hAnsi="Arial" w:cs="Arial"/>
                <w:b/>
                <w:color w:val="000000"/>
                <w:sz w:val="22"/>
                <w:szCs w:val="22"/>
                <w:lang w:val="en-US"/>
              </w:rPr>
              <w:t xml:space="preserve">No </w:t>
            </w:r>
            <w:r w:rsidR="007B17CE">
              <w:rPr>
                <w:rFonts w:ascii="Arial" w:hAnsi="Arial" w:cs="Arial"/>
                <w:b/>
                <w:color w:val="000000"/>
                <w:sz w:val="22"/>
                <w:szCs w:val="22"/>
                <w:lang w:val="en-US"/>
              </w:rPr>
              <w:t xml:space="preserve">    </w:t>
            </w:r>
            <w:r w:rsidRPr="00A53050">
              <w:rPr>
                <w:rFonts w:ascii="Arial" w:hAnsi="Arial" w:cs="Arial"/>
                <w:b/>
                <w:color w:val="000000"/>
                <w:sz w:val="48"/>
                <w:szCs w:val="48"/>
                <w:lang w:val="en-US"/>
              </w:rPr>
              <w:sym w:font="Wingdings" w:char="F072"/>
            </w:r>
          </w:p>
          <w:p w:rsidR="00E066FE" w:rsidRPr="0029004A" w:rsidRDefault="00E066FE" w:rsidP="007B17CE">
            <w:pPr>
              <w:contextualSpacing/>
              <w:jc w:val="center"/>
              <w:rPr>
                <w:rFonts w:ascii="Arial" w:hAnsi="Arial" w:cs="Arial"/>
                <w:color w:val="000000"/>
                <w:sz w:val="22"/>
                <w:szCs w:val="22"/>
                <w:lang w:val="en-US"/>
              </w:rPr>
            </w:pPr>
          </w:p>
        </w:tc>
      </w:tr>
      <w:tr w:rsidR="005964AB" w:rsidRPr="00ED5B73" w:rsidTr="00A53050">
        <w:trPr>
          <w:trHeight w:val="725"/>
        </w:trPr>
        <w:tc>
          <w:tcPr>
            <w:tcW w:w="339" w:type="dxa"/>
            <w:vMerge w:val="restart"/>
            <w:vAlign w:val="center"/>
          </w:tcPr>
          <w:p w:rsidR="005964AB" w:rsidRPr="00ED5B73" w:rsidRDefault="005964AB"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lastRenderedPageBreak/>
              <w:t>3</w:t>
            </w:r>
          </w:p>
        </w:tc>
        <w:tc>
          <w:tcPr>
            <w:tcW w:w="9584" w:type="dxa"/>
            <w:gridSpan w:val="2"/>
            <w:vAlign w:val="center"/>
          </w:tcPr>
          <w:p w:rsidR="005964AB" w:rsidRPr="00ED5B73" w:rsidRDefault="005964AB" w:rsidP="00B74702">
            <w:pPr>
              <w:contextualSpacing/>
              <w:rPr>
                <w:rFonts w:ascii="Arial" w:hAnsi="Arial" w:cs="Arial"/>
                <w:color w:val="000000"/>
                <w:sz w:val="22"/>
                <w:szCs w:val="22"/>
                <w:lang w:val="en-US"/>
              </w:rPr>
            </w:pPr>
            <w:r>
              <w:rPr>
                <w:rFonts w:ascii="Arial" w:hAnsi="Arial" w:cs="Arial"/>
                <w:b/>
                <w:color w:val="000000"/>
                <w:sz w:val="22"/>
                <w:szCs w:val="22"/>
                <w:lang w:val="en-US"/>
              </w:rPr>
              <w:t>If you replied YES to question 2, please specify under which of the following scenarios the operator will conduct the trial/s:</w:t>
            </w:r>
          </w:p>
        </w:tc>
      </w:tr>
      <w:tr w:rsidR="005964AB" w:rsidRPr="00ED5B73" w:rsidTr="00A53050">
        <w:trPr>
          <w:trHeight w:val="701"/>
        </w:trPr>
        <w:tc>
          <w:tcPr>
            <w:tcW w:w="339" w:type="dxa"/>
            <w:vMerge/>
            <w:vAlign w:val="center"/>
          </w:tcPr>
          <w:p w:rsidR="005964AB" w:rsidRDefault="005964AB" w:rsidP="007B17CE">
            <w:pPr>
              <w:contextualSpacing/>
              <w:jc w:val="center"/>
              <w:rPr>
                <w:rFonts w:ascii="Arial" w:hAnsi="Arial" w:cs="Arial"/>
                <w:color w:val="000000"/>
                <w:sz w:val="22"/>
                <w:szCs w:val="22"/>
                <w:lang w:val="en-US"/>
              </w:rPr>
            </w:pPr>
          </w:p>
        </w:tc>
        <w:tc>
          <w:tcPr>
            <w:tcW w:w="4792" w:type="dxa"/>
            <w:vAlign w:val="center"/>
          </w:tcPr>
          <w:p w:rsidR="005964AB" w:rsidRDefault="005964AB" w:rsidP="007B17CE">
            <w:pPr>
              <w:pStyle w:val="Default"/>
              <w:rPr>
                <w:sz w:val="22"/>
                <w:szCs w:val="22"/>
                <w:lang w:val="en-US"/>
              </w:rPr>
            </w:pPr>
            <w:r>
              <w:rPr>
                <w:sz w:val="22"/>
                <w:szCs w:val="22"/>
                <w:lang w:val="en-US"/>
              </w:rPr>
              <w:t>The</w:t>
            </w:r>
            <w:r w:rsidRPr="00A53050">
              <w:rPr>
                <w:sz w:val="22"/>
                <w:szCs w:val="22"/>
                <w:lang w:val="en-US"/>
              </w:rPr>
              <w:t xml:space="preserve"> site hosts a composting process certified to the Compost Quality Protocol (</w:t>
            </w:r>
            <w:r>
              <w:rPr>
                <w:sz w:val="22"/>
                <w:szCs w:val="22"/>
                <w:lang w:val="en-US"/>
              </w:rPr>
              <w:t>CQP</w:t>
            </w:r>
            <w:r w:rsidRPr="00A53050">
              <w:rPr>
                <w:sz w:val="22"/>
                <w:szCs w:val="22"/>
                <w:lang w:val="en-US"/>
              </w:rPr>
              <w:t>), but</w:t>
            </w:r>
            <w:r>
              <w:rPr>
                <w:sz w:val="22"/>
                <w:szCs w:val="22"/>
                <w:lang w:val="en-US"/>
              </w:rPr>
              <w:t xml:space="preserve"> the </w:t>
            </w:r>
            <w:r w:rsidRPr="00A53050">
              <w:rPr>
                <w:sz w:val="22"/>
                <w:szCs w:val="22"/>
                <w:lang w:val="en-US"/>
              </w:rPr>
              <w:t>trial/s will be carried out on an area of the site completely separate from the area where the CQP process takes place</w:t>
            </w:r>
            <w:r>
              <w:rPr>
                <w:sz w:val="22"/>
                <w:szCs w:val="22"/>
                <w:lang w:val="en-US"/>
              </w:rPr>
              <w:t xml:space="preserve">. In other words the CQP process is </w:t>
            </w:r>
            <w:r w:rsidRPr="00A53050">
              <w:rPr>
                <w:sz w:val="22"/>
                <w:szCs w:val="22"/>
                <w:lang w:val="en-US"/>
              </w:rPr>
              <w:t>completely separate</w:t>
            </w:r>
            <w:r>
              <w:rPr>
                <w:sz w:val="22"/>
                <w:szCs w:val="22"/>
                <w:lang w:val="en-US"/>
              </w:rPr>
              <w:t xml:space="preserve"> from the </w:t>
            </w:r>
            <w:r w:rsidR="00B74702">
              <w:rPr>
                <w:sz w:val="22"/>
                <w:szCs w:val="22"/>
                <w:lang w:val="en-US"/>
              </w:rPr>
              <w:t xml:space="preserve">composting of leaf litter. </w:t>
            </w:r>
          </w:p>
          <w:p w:rsidR="005964AB" w:rsidRDefault="005964AB" w:rsidP="007B17CE">
            <w:pPr>
              <w:pStyle w:val="Default"/>
              <w:rPr>
                <w:sz w:val="22"/>
                <w:szCs w:val="22"/>
                <w:lang w:val="en-US"/>
              </w:rPr>
            </w:pPr>
          </w:p>
          <w:p w:rsidR="005964AB" w:rsidRPr="007B17CE" w:rsidRDefault="005964AB" w:rsidP="007B17CE">
            <w:pPr>
              <w:pStyle w:val="Default"/>
              <w:rPr>
                <w:i/>
                <w:sz w:val="18"/>
                <w:szCs w:val="18"/>
                <w:lang w:val="en-US"/>
              </w:rPr>
            </w:pPr>
            <w:r w:rsidRPr="007B17CE">
              <w:rPr>
                <w:i/>
                <w:sz w:val="18"/>
                <w:szCs w:val="18"/>
                <w:lang w:val="en-US"/>
              </w:rPr>
              <w:t xml:space="preserve">Please note that </w:t>
            </w:r>
            <w:r>
              <w:rPr>
                <w:i/>
                <w:sz w:val="18"/>
                <w:szCs w:val="18"/>
                <w:lang w:val="en-US"/>
              </w:rPr>
              <w:t>‘</w:t>
            </w:r>
            <w:r w:rsidR="00B74702">
              <w:rPr>
                <w:i/>
                <w:sz w:val="18"/>
                <w:szCs w:val="18"/>
                <w:lang w:val="en-US"/>
              </w:rPr>
              <w:t xml:space="preserve">Separate composting process’ means </w:t>
            </w:r>
          </w:p>
          <w:p w:rsidR="005964AB" w:rsidRDefault="00B74702" w:rsidP="007B17CE">
            <w:pPr>
              <w:rPr>
                <w:rFonts w:ascii="Arial" w:eastAsiaTheme="minorHAnsi" w:hAnsi="Arial" w:cs="Arial"/>
                <w:i/>
                <w:color w:val="000000"/>
                <w:sz w:val="18"/>
                <w:szCs w:val="18"/>
                <w:lang w:val="en-US"/>
              </w:rPr>
            </w:pPr>
            <w:r>
              <w:rPr>
                <w:rFonts w:ascii="Arial" w:eastAsiaTheme="minorHAnsi" w:hAnsi="Arial" w:cs="Arial"/>
                <w:i/>
                <w:color w:val="000000"/>
                <w:sz w:val="18"/>
                <w:szCs w:val="18"/>
                <w:lang w:val="en-US"/>
              </w:rPr>
              <w:t xml:space="preserve">‘a </w:t>
            </w:r>
            <w:r w:rsidR="005964AB" w:rsidRPr="007B17CE">
              <w:rPr>
                <w:rFonts w:ascii="Arial" w:eastAsiaTheme="minorHAnsi" w:hAnsi="Arial" w:cs="Arial"/>
                <w:i/>
                <w:color w:val="000000"/>
                <w:sz w:val="18"/>
                <w:szCs w:val="18"/>
                <w:lang w:val="en-US"/>
              </w:rPr>
              <w:t xml:space="preserve">composting process separate from any other treatment process, including separate materials reception area, composting area (sanitisation, stabilisation and maturation), mechanical treatment area (e.g. shredding &amp; screening) and compost storage area, and </w:t>
            </w:r>
            <w:r w:rsidR="005964AB" w:rsidRPr="00B74702">
              <w:rPr>
                <w:rFonts w:ascii="Arial" w:eastAsiaTheme="minorHAnsi" w:hAnsi="Arial" w:cs="Arial"/>
                <w:i/>
                <w:color w:val="FF0000"/>
                <w:sz w:val="18"/>
                <w:szCs w:val="18"/>
                <w:lang w:val="en-US"/>
              </w:rPr>
              <w:t>with a liquor collection and storage system that keeps this composting process’s liquor separate from any other on-site process’s liquor</w:t>
            </w:r>
            <w:r w:rsidR="005964AB">
              <w:rPr>
                <w:rFonts w:ascii="Arial" w:eastAsiaTheme="minorHAnsi" w:hAnsi="Arial" w:cs="Arial"/>
                <w:i/>
                <w:color w:val="000000"/>
                <w:sz w:val="18"/>
                <w:szCs w:val="18"/>
                <w:lang w:val="en-US"/>
              </w:rPr>
              <w:t>.’</w:t>
            </w:r>
          </w:p>
          <w:p w:rsidR="005964AB" w:rsidRDefault="005964AB" w:rsidP="007B17CE">
            <w:pPr>
              <w:rPr>
                <w:rFonts w:ascii="Arial" w:hAnsi="Arial" w:cs="Arial"/>
                <w:b/>
                <w:color w:val="000000"/>
                <w:sz w:val="22"/>
                <w:szCs w:val="22"/>
                <w:lang w:val="en-US"/>
              </w:rPr>
            </w:pPr>
          </w:p>
        </w:tc>
        <w:tc>
          <w:tcPr>
            <w:tcW w:w="4792" w:type="dxa"/>
            <w:vAlign w:val="center"/>
          </w:tcPr>
          <w:p w:rsidR="005964AB" w:rsidRPr="00A53050" w:rsidRDefault="005964AB" w:rsidP="007B17CE">
            <w:pPr>
              <w:rPr>
                <w:rFonts w:ascii="Arial" w:hAnsi="Arial" w:cs="Arial"/>
                <w:color w:val="000000"/>
                <w:sz w:val="48"/>
                <w:szCs w:val="48"/>
                <w:lang w:val="en-US"/>
              </w:rPr>
            </w:pPr>
            <w:r w:rsidRPr="00A53050">
              <w:rPr>
                <w:rFonts w:ascii="Arial" w:hAnsi="Arial" w:cs="Arial"/>
                <w:b/>
                <w:color w:val="000000"/>
                <w:sz w:val="48"/>
                <w:szCs w:val="48"/>
                <w:lang w:val="en-US"/>
              </w:rPr>
              <w:sym w:font="Wingdings" w:char="F072"/>
            </w:r>
          </w:p>
        </w:tc>
      </w:tr>
      <w:tr w:rsidR="005964AB" w:rsidRPr="00ED5B73" w:rsidTr="00A53050">
        <w:trPr>
          <w:trHeight w:val="701"/>
        </w:trPr>
        <w:tc>
          <w:tcPr>
            <w:tcW w:w="339" w:type="dxa"/>
            <w:vMerge/>
            <w:vAlign w:val="center"/>
          </w:tcPr>
          <w:p w:rsidR="005964AB" w:rsidRDefault="005964AB" w:rsidP="007B17CE">
            <w:pPr>
              <w:contextualSpacing/>
              <w:jc w:val="center"/>
              <w:rPr>
                <w:rFonts w:ascii="Arial" w:hAnsi="Arial" w:cs="Arial"/>
                <w:color w:val="000000"/>
                <w:sz w:val="22"/>
                <w:szCs w:val="22"/>
                <w:lang w:val="en-US"/>
              </w:rPr>
            </w:pPr>
          </w:p>
        </w:tc>
        <w:tc>
          <w:tcPr>
            <w:tcW w:w="4792" w:type="dxa"/>
            <w:vAlign w:val="center"/>
          </w:tcPr>
          <w:p w:rsidR="005964AB" w:rsidRDefault="005964AB" w:rsidP="007B17CE">
            <w:pPr>
              <w:rPr>
                <w:rFonts w:ascii="Arial" w:hAnsi="Arial" w:cs="Arial"/>
                <w:color w:val="000000"/>
                <w:sz w:val="22"/>
                <w:szCs w:val="22"/>
                <w:lang w:val="en-US"/>
              </w:rPr>
            </w:pPr>
            <w:r>
              <w:rPr>
                <w:rFonts w:ascii="Arial" w:hAnsi="Arial" w:cs="Arial"/>
                <w:color w:val="000000"/>
                <w:sz w:val="22"/>
                <w:szCs w:val="22"/>
                <w:lang w:val="en-US"/>
              </w:rPr>
              <w:t>The</w:t>
            </w:r>
            <w:r w:rsidRPr="00A53050">
              <w:rPr>
                <w:rFonts w:ascii="Arial" w:hAnsi="Arial" w:cs="Arial"/>
                <w:color w:val="000000"/>
                <w:sz w:val="22"/>
                <w:szCs w:val="22"/>
                <w:lang w:val="en-US"/>
              </w:rPr>
              <w:t xml:space="preserve"> site hosts a composting process certified to the Compost Quality Protocol (</w:t>
            </w:r>
            <w:r w:rsidRPr="007B17CE">
              <w:rPr>
                <w:rFonts w:ascii="Arial" w:hAnsi="Arial" w:cs="Arial"/>
                <w:color w:val="000000"/>
                <w:sz w:val="22"/>
                <w:szCs w:val="22"/>
                <w:lang w:val="en-US"/>
              </w:rPr>
              <w:t>CQP</w:t>
            </w:r>
            <w:r w:rsidR="00B74702">
              <w:rPr>
                <w:rFonts w:ascii="Arial" w:hAnsi="Arial" w:cs="Arial"/>
                <w:color w:val="000000"/>
                <w:sz w:val="22"/>
                <w:szCs w:val="22"/>
                <w:lang w:val="en-US"/>
              </w:rPr>
              <w:t xml:space="preserve">); </w:t>
            </w:r>
            <w:r w:rsidRPr="007B17CE">
              <w:rPr>
                <w:rFonts w:ascii="Arial" w:hAnsi="Arial" w:cs="Arial"/>
                <w:color w:val="000000"/>
                <w:sz w:val="22"/>
                <w:szCs w:val="22"/>
                <w:lang w:val="en-US"/>
              </w:rPr>
              <w:t xml:space="preserve">the trial/s will be carried out as part of the CQP process under the derogation mechanism </w:t>
            </w:r>
            <w:r>
              <w:rPr>
                <w:rFonts w:ascii="Arial" w:hAnsi="Arial" w:cs="Arial"/>
                <w:color w:val="000000"/>
                <w:sz w:val="22"/>
                <w:szCs w:val="22"/>
                <w:lang w:val="en-US"/>
              </w:rPr>
              <w:t>described in</w:t>
            </w:r>
            <w:r w:rsidRPr="007B17CE">
              <w:rPr>
                <w:rFonts w:ascii="Arial" w:hAnsi="Arial" w:cs="Arial"/>
                <w:color w:val="000000"/>
                <w:sz w:val="22"/>
                <w:szCs w:val="22"/>
                <w:lang w:val="en-US"/>
              </w:rPr>
              <w:t xml:space="preserve"> clause </w:t>
            </w:r>
            <w:r>
              <w:rPr>
                <w:rFonts w:ascii="Arial" w:hAnsi="Arial" w:cs="Arial"/>
                <w:color w:val="000000"/>
                <w:sz w:val="22"/>
                <w:szCs w:val="22"/>
                <w:lang w:val="en-US"/>
              </w:rPr>
              <w:t xml:space="preserve">4.2.5 of </w:t>
            </w:r>
            <w:r w:rsidRPr="007B17CE">
              <w:rPr>
                <w:rFonts w:ascii="Arial" w:hAnsi="Arial" w:cs="Arial"/>
                <w:color w:val="000000"/>
                <w:sz w:val="22"/>
                <w:szCs w:val="22"/>
                <w:lang w:val="en-US"/>
              </w:rPr>
              <w:t>AfOR Scheme Rules I1R6</w:t>
            </w:r>
            <w:r>
              <w:rPr>
                <w:rFonts w:ascii="Arial" w:hAnsi="Arial" w:cs="Arial"/>
                <w:color w:val="000000"/>
                <w:sz w:val="22"/>
                <w:szCs w:val="22"/>
                <w:lang w:val="en-US"/>
              </w:rPr>
              <w:t xml:space="preserve"> (see </w:t>
            </w:r>
            <w:hyperlink r:id="rId9" w:history="1">
              <w:r w:rsidRPr="00D51342">
                <w:rPr>
                  <w:rStyle w:val="Hyperlink"/>
                  <w:rFonts w:ascii="Arial" w:hAnsi="Arial" w:cs="Arial"/>
                  <w:sz w:val="22"/>
                  <w:szCs w:val="22"/>
                  <w:lang w:val="en-US"/>
                </w:rPr>
                <w:t>http://www.organics-recycling.org.uk/Scheme_rules</w:t>
              </w:r>
            </w:hyperlink>
            <w:r>
              <w:rPr>
                <w:rFonts w:ascii="Arial" w:hAnsi="Arial" w:cs="Arial"/>
                <w:color w:val="000000"/>
                <w:sz w:val="22"/>
                <w:szCs w:val="22"/>
                <w:lang w:val="en-US"/>
              </w:rPr>
              <w:t xml:space="preserve">). </w:t>
            </w:r>
          </w:p>
          <w:p w:rsidR="00B74702" w:rsidRDefault="00B74702" w:rsidP="007B17CE">
            <w:pPr>
              <w:rPr>
                <w:rFonts w:ascii="Arial" w:hAnsi="Arial" w:cs="Arial"/>
                <w:color w:val="000000"/>
                <w:sz w:val="22"/>
                <w:szCs w:val="22"/>
                <w:lang w:val="en-US"/>
              </w:rPr>
            </w:pPr>
          </w:p>
          <w:p w:rsidR="005964AB" w:rsidRPr="00B74702" w:rsidRDefault="00B74702" w:rsidP="007B17CE">
            <w:pPr>
              <w:rPr>
                <w:rFonts w:ascii="Arial" w:hAnsi="Arial" w:cs="Arial"/>
                <w:color w:val="000000"/>
                <w:sz w:val="20"/>
                <w:szCs w:val="20"/>
                <w:lang w:val="en-US"/>
              </w:rPr>
            </w:pPr>
            <w:r w:rsidRPr="00B74702">
              <w:rPr>
                <w:rFonts w:ascii="Arial" w:hAnsi="Arial" w:cs="Arial"/>
                <w:color w:val="000000"/>
                <w:sz w:val="20"/>
                <w:szCs w:val="20"/>
                <w:lang w:val="en-US"/>
              </w:rPr>
              <w:t xml:space="preserve">Under this scenario, an application for </w:t>
            </w:r>
            <w:r>
              <w:rPr>
                <w:rFonts w:ascii="Arial" w:hAnsi="Arial" w:cs="Arial"/>
                <w:color w:val="000000"/>
                <w:sz w:val="20"/>
                <w:szCs w:val="20"/>
                <w:lang w:val="en-US"/>
              </w:rPr>
              <w:t>the</w:t>
            </w:r>
            <w:r w:rsidRPr="00B74702">
              <w:rPr>
                <w:rFonts w:ascii="Arial" w:hAnsi="Arial" w:cs="Arial"/>
                <w:color w:val="000000"/>
                <w:sz w:val="20"/>
                <w:szCs w:val="20"/>
                <w:lang w:val="en-US"/>
              </w:rPr>
              <w:t xml:space="preserve"> derogation according to clause 4.2.5 will have to be made by the composting operator to AfOR</w:t>
            </w:r>
            <w:r>
              <w:rPr>
                <w:rFonts w:ascii="Arial" w:hAnsi="Arial" w:cs="Arial"/>
                <w:color w:val="000000"/>
                <w:sz w:val="20"/>
                <w:szCs w:val="20"/>
                <w:lang w:val="en-US"/>
              </w:rPr>
              <w:t xml:space="preserve"> prior to the commencement of the trial</w:t>
            </w:r>
            <w:r w:rsidRPr="00B74702">
              <w:rPr>
                <w:rFonts w:ascii="Arial" w:hAnsi="Arial" w:cs="Arial"/>
                <w:color w:val="000000"/>
                <w:sz w:val="20"/>
                <w:szCs w:val="20"/>
                <w:lang w:val="en-US"/>
              </w:rPr>
              <w:t xml:space="preserve">. </w:t>
            </w:r>
          </w:p>
          <w:p w:rsidR="00B74702" w:rsidRPr="00B74702" w:rsidRDefault="00B74702" w:rsidP="007B17CE">
            <w:pPr>
              <w:rPr>
                <w:rFonts w:ascii="Arial" w:hAnsi="Arial" w:cs="Arial"/>
                <w:color w:val="000000"/>
                <w:sz w:val="20"/>
                <w:szCs w:val="20"/>
                <w:lang w:val="en-US"/>
              </w:rPr>
            </w:pPr>
          </w:p>
          <w:p w:rsidR="005964AB" w:rsidRDefault="00B74702" w:rsidP="00B74702">
            <w:pPr>
              <w:pStyle w:val="Default"/>
              <w:rPr>
                <w:sz w:val="22"/>
                <w:szCs w:val="22"/>
                <w:lang w:val="en-US"/>
              </w:rPr>
            </w:pPr>
            <w:r w:rsidRPr="00B74702">
              <w:rPr>
                <w:sz w:val="20"/>
                <w:szCs w:val="20"/>
                <w:lang w:val="en-US"/>
              </w:rPr>
              <w:t>In addition, p</w:t>
            </w:r>
            <w:r w:rsidR="005964AB" w:rsidRPr="00B74702">
              <w:rPr>
                <w:sz w:val="20"/>
                <w:szCs w:val="20"/>
                <w:lang w:val="en-US"/>
              </w:rPr>
              <w:t>lease note that under this scenario any compost derived from the derogated waste (leaf litter) is waste and its application to land under waste regulatory control will be subject to demonstrating to the Agency agricultural benefit or ecological improvement.</w:t>
            </w:r>
            <w:r w:rsidR="005964AB">
              <w:rPr>
                <w:sz w:val="22"/>
                <w:szCs w:val="22"/>
                <w:lang w:val="en-US"/>
              </w:rPr>
              <w:t xml:space="preserve"> </w:t>
            </w:r>
          </w:p>
        </w:tc>
        <w:tc>
          <w:tcPr>
            <w:tcW w:w="4792" w:type="dxa"/>
            <w:vAlign w:val="center"/>
          </w:tcPr>
          <w:p w:rsidR="005964AB" w:rsidRDefault="005964AB" w:rsidP="007B17CE">
            <w:pPr>
              <w:rPr>
                <w:rFonts w:ascii="Arial" w:hAnsi="Arial" w:cs="Arial"/>
                <w:color w:val="000000"/>
                <w:sz w:val="22"/>
                <w:szCs w:val="22"/>
                <w:lang w:val="en-US"/>
              </w:rPr>
            </w:pPr>
            <w:r w:rsidRPr="00A53050">
              <w:rPr>
                <w:rFonts w:ascii="Arial" w:hAnsi="Arial" w:cs="Arial"/>
                <w:b/>
                <w:color w:val="000000"/>
                <w:sz w:val="48"/>
                <w:szCs w:val="48"/>
                <w:lang w:val="en-US"/>
              </w:rPr>
              <w:sym w:font="Wingdings" w:char="F072"/>
            </w:r>
          </w:p>
        </w:tc>
      </w:tr>
      <w:tr w:rsidR="005964AB" w:rsidRPr="00ED5B73" w:rsidTr="007234AB">
        <w:trPr>
          <w:trHeight w:val="914"/>
        </w:trPr>
        <w:tc>
          <w:tcPr>
            <w:tcW w:w="339" w:type="dxa"/>
            <w:vMerge/>
            <w:vAlign w:val="center"/>
          </w:tcPr>
          <w:p w:rsidR="005964AB" w:rsidRDefault="005964AB" w:rsidP="007B17CE">
            <w:pPr>
              <w:contextualSpacing/>
              <w:jc w:val="center"/>
              <w:rPr>
                <w:rFonts w:ascii="Arial" w:hAnsi="Arial" w:cs="Arial"/>
                <w:color w:val="000000"/>
                <w:sz w:val="22"/>
                <w:szCs w:val="22"/>
                <w:lang w:val="en-US"/>
              </w:rPr>
            </w:pPr>
          </w:p>
        </w:tc>
        <w:tc>
          <w:tcPr>
            <w:tcW w:w="4792" w:type="dxa"/>
            <w:vAlign w:val="center"/>
          </w:tcPr>
          <w:p w:rsidR="005964AB" w:rsidRDefault="005964AB" w:rsidP="00B74702">
            <w:pPr>
              <w:rPr>
                <w:rFonts w:ascii="Arial" w:hAnsi="Arial" w:cs="Arial"/>
                <w:color w:val="000000"/>
                <w:sz w:val="22"/>
                <w:szCs w:val="22"/>
                <w:lang w:val="en-US"/>
              </w:rPr>
            </w:pPr>
            <w:r>
              <w:rPr>
                <w:rFonts w:ascii="Arial" w:hAnsi="Arial" w:cs="Arial"/>
                <w:color w:val="000000"/>
                <w:sz w:val="22"/>
                <w:szCs w:val="22"/>
                <w:lang w:val="en-US"/>
              </w:rPr>
              <w:t>The</w:t>
            </w:r>
            <w:r w:rsidRPr="00A53050">
              <w:rPr>
                <w:rFonts w:ascii="Arial" w:hAnsi="Arial" w:cs="Arial"/>
                <w:color w:val="000000"/>
                <w:sz w:val="22"/>
                <w:szCs w:val="22"/>
                <w:lang w:val="en-US"/>
              </w:rPr>
              <w:t xml:space="preserve"> site </w:t>
            </w:r>
            <w:r>
              <w:rPr>
                <w:rFonts w:ascii="Arial" w:hAnsi="Arial" w:cs="Arial"/>
                <w:color w:val="000000"/>
                <w:sz w:val="22"/>
                <w:szCs w:val="22"/>
                <w:lang w:val="en-US"/>
              </w:rPr>
              <w:t>does not host any</w:t>
            </w:r>
            <w:r w:rsidRPr="00A53050">
              <w:rPr>
                <w:rFonts w:ascii="Arial" w:hAnsi="Arial" w:cs="Arial"/>
                <w:color w:val="000000"/>
                <w:sz w:val="22"/>
                <w:szCs w:val="22"/>
                <w:lang w:val="en-US"/>
              </w:rPr>
              <w:t xml:space="preserve"> a composting process certified to the Compost Quality Protocol </w:t>
            </w:r>
            <w:r w:rsidR="00B74702">
              <w:rPr>
                <w:rFonts w:ascii="Arial" w:hAnsi="Arial" w:cs="Arial"/>
                <w:color w:val="000000"/>
                <w:sz w:val="22"/>
                <w:szCs w:val="22"/>
                <w:lang w:val="en-US"/>
              </w:rPr>
              <w:t xml:space="preserve">(CQP). </w:t>
            </w:r>
            <w:r>
              <w:rPr>
                <w:rFonts w:ascii="Arial" w:hAnsi="Arial" w:cs="Arial"/>
                <w:color w:val="000000"/>
                <w:sz w:val="22"/>
                <w:szCs w:val="22"/>
                <w:lang w:val="en-US"/>
              </w:rPr>
              <w:t xml:space="preserve"> </w:t>
            </w:r>
          </w:p>
        </w:tc>
        <w:tc>
          <w:tcPr>
            <w:tcW w:w="4792" w:type="dxa"/>
            <w:vAlign w:val="center"/>
          </w:tcPr>
          <w:p w:rsidR="005964AB" w:rsidRDefault="005964AB" w:rsidP="007B17CE">
            <w:pPr>
              <w:rPr>
                <w:rFonts w:ascii="Arial" w:hAnsi="Arial" w:cs="Arial"/>
                <w:color w:val="000000"/>
                <w:sz w:val="22"/>
                <w:szCs w:val="22"/>
                <w:lang w:val="en-US"/>
              </w:rPr>
            </w:pPr>
            <w:r w:rsidRPr="00A53050">
              <w:rPr>
                <w:rFonts w:ascii="Arial" w:hAnsi="Arial" w:cs="Arial"/>
                <w:b/>
                <w:color w:val="000000"/>
                <w:sz w:val="48"/>
                <w:szCs w:val="48"/>
                <w:lang w:val="en-US"/>
              </w:rPr>
              <w:sym w:font="Wingdings" w:char="F072"/>
            </w:r>
          </w:p>
        </w:tc>
      </w:tr>
      <w:tr w:rsidR="00642B65" w:rsidRPr="00ED5B73" w:rsidTr="00E70FCE">
        <w:trPr>
          <w:trHeight w:val="1216"/>
        </w:trPr>
        <w:tc>
          <w:tcPr>
            <w:tcW w:w="339" w:type="dxa"/>
            <w:vAlign w:val="center"/>
          </w:tcPr>
          <w:p w:rsidR="00642B65" w:rsidRDefault="00642B65" w:rsidP="007B17CE">
            <w:pPr>
              <w:contextualSpacing/>
              <w:jc w:val="center"/>
              <w:rPr>
                <w:rFonts w:ascii="Arial" w:hAnsi="Arial" w:cs="Arial"/>
                <w:color w:val="000000"/>
                <w:sz w:val="22"/>
                <w:szCs w:val="22"/>
                <w:lang w:val="en-US"/>
              </w:rPr>
            </w:pPr>
          </w:p>
        </w:tc>
        <w:tc>
          <w:tcPr>
            <w:tcW w:w="9584" w:type="dxa"/>
            <w:gridSpan w:val="2"/>
            <w:vAlign w:val="center"/>
          </w:tcPr>
          <w:p w:rsidR="00642B65" w:rsidRDefault="00642B65" w:rsidP="00642B65">
            <w:pPr>
              <w:contextualSpacing/>
              <w:rPr>
                <w:rFonts w:ascii="Arial" w:hAnsi="Arial" w:cs="Arial"/>
                <w:b/>
                <w:color w:val="000000"/>
                <w:sz w:val="22"/>
                <w:szCs w:val="22"/>
                <w:lang w:val="en-US"/>
              </w:rPr>
            </w:pPr>
            <w:r>
              <w:rPr>
                <w:rFonts w:ascii="Arial" w:hAnsi="Arial" w:cs="Arial"/>
                <w:b/>
                <w:color w:val="000000"/>
                <w:sz w:val="22"/>
                <w:szCs w:val="22"/>
                <w:lang w:val="en-US"/>
              </w:rPr>
              <w:t xml:space="preserve">Any compost resulting from the trial/s will be classed as waste and will need to be spread to land under waste regulatory controls, subject to demonstration of agricultural benefit or ecological improvement to the Agency. </w:t>
            </w:r>
          </w:p>
        </w:tc>
      </w:tr>
      <w:tr w:rsidR="00E066FE" w:rsidRPr="00ED5B73" w:rsidTr="00E70FCE">
        <w:trPr>
          <w:trHeight w:val="1216"/>
        </w:trPr>
        <w:tc>
          <w:tcPr>
            <w:tcW w:w="339" w:type="dxa"/>
            <w:vAlign w:val="center"/>
          </w:tcPr>
          <w:p w:rsidR="00E066FE" w:rsidRPr="00ED5B73" w:rsidRDefault="005964AB"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4</w:t>
            </w:r>
          </w:p>
        </w:tc>
        <w:tc>
          <w:tcPr>
            <w:tcW w:w="9584" w:type="dxa"/>
            <w:gridSpan w:val="2"/>
            <w:vAlign w:val="center"/>
          </w:tcPr>
          <w:p w:rsidR="00E066FE" w:rsidRPr="00213607" w:rsidRDefault="00A53050" w:rsidP="00213607">
            <w:pPr>
              <w:pStyle w:val="Default"/>
              <w:rPr>
                <w:rFonts w:eastAsia="Times New Roman"/>
                <w:b/>
                <w:sz w:val="22"/>
                <w:szCs w:val="22"/>
                <w:lang w:val="en-US"/>
              </w:rPr>
            </w:pPr>
            <w:r>
              <w:rPr>
                <w:b/>
                <w:sz w:val="22"/>
                <w:szCs w:val="22"/>
                <w:lang w:val="en-US"/>
              </w:rPr>
              <w:t xml:space="preserve">If </w:t>
            </w:r>
            <w:r w:rsidRPr="00213607">
              <w:rPr>
                <w:rFonts w:eastAsia="Times New Roman"/>
                <w:b/>
                <w:sz w:val="22"/>
                <w:szCs w:val="22"/>
                <w:lang w:val="en-US"/>
              </w:rPr>
              <w:t xml:space="preserve">you replied </w:t>
            </w:r>
            <w:r w:rsidR="00FE799F" w:rsidRPr="00213607">
              <w:rPr>
                <w:rFonts w:eastAsia="Times New Roman"/>
                <w:b/>
                <w:sz w:val="22"/>
                <w:szCs w:val="22"/>
                <w:lang w:val="en-US"/>
              </w:rPr>
              <w:t>NO</w:t>
            </w:r>
            <w:r w:rsidRPr="00213607">
              <w:rPr>
                <w:rFonts w:eastAsia="Times New Roman"/>
                <w:b/>
                <w:sz w:val="22"/>
                <w:szCs w:val="22"/>
                <w:lang w:val="en-US"/>
              </w:rPr>
              <w:t xml:space="preserve"> to question</w:t>
            </w:r>
            <w:r w:rsidR="00FE799F" w:rsidRPr="00213607">
              <w:rPr>
                <w:rFonts w:eastAsia="Times New Roman"/>
                <w:b/>
                <w:sz w:val="22"/>
                <w:szCs w:val="22"/>
                <w:lang w:val="en-US"/>
              </w:rPr>
              <w:t xml:space="preserve"> 2</w:t>
            </w:r>
            <w:r w:rsidRPr="00213607">
              <w:rPr>
                <w:rFonts w:eastAsia="Times New Roman"/>
                <w:b/>
                <w:sz w:val="22"/>
                <w:szCs w:val="22"/>
                <w:lang w:val="en-US"/>
              </w:rPr>
              <w:t>, you have checked and obtained agreement from the EA that the trial can be carried out under the</w:t>
            </w:r>
            <w:r w:rsidR="00213607" w:rsidRPr="00213607">
              <w:rPr>
                <w:rFonts w:eastAsia="Times New Roman"/>
                <w:b/>
                <w:sz w:val="22"/>
                <w:szCs w:val="22"/>
                <w:lang w:val="en-US"/>
              </w:rPr>
              <w:t xml:space="preserve"> EA’s Position Statement ‘</w:t>
            </w:r>
            <w:bookmarkStart w:id="0" w:name="_GoBack"/>
            <w:bookmarkEnd w:id="0"/>
            <w:r w:rsidR="00213607" w:rsidRPr="00213607">
              <w:rPr>
                <w:rFonts w:eastAsia="Times New Roman"/>
                <w:b/>
                <w:sz w:val="22"/>
                <w:szCs w:val="22"/>
                <w:lang w:val="en-US"/>
              </w:rPr>
              <w:t xml:space="preserve">Regulating trials of waste management operations’, </w:t>
            </w:r>
            <w:r w:rsidRPr="00213607">
              <w:rPr>
                <w:rFonts w:eastAsia="Times New Roman"/>
                <w:b/>
                <w:sz w:val="22"/>
                <w:szCs w:val="22"/>
                <w:lang w:val="en-US"/>
              </w:rPr>
              <w:t xml:space="preserve">even if 20 03 03 is not included in the permit. </w:t>
            </w:r>
          </w:p>
          <w:p w:rsidR="00A53050" w:rsidRPr="00ED5B73" w:rsidRDefault="00A53050" w:rsidP="00E70FCE">
            <w:pPr>
              <w:contextualSpacing/>
              <w:rPr>
                <w:rFonts w:ascii="Arial" w:hAnsi="Arial" w:cs="Arial"/>
                <w:color w:val="000000"/>
                <w:sz w:val="22"/>
                <w:szCs w:val="22"/>
                <w:lang w:val="en-US"/>
              </w:rPr>
            </w:pPr>
            <w:r>
              <w:rPr>
                <w:rFonts w:ascii="Arial" w:hAnsi="Arial" w:cs="Arial"/>
                <w:b/>
                <w:color w:val="000000"/>
                <w:sz w:val="22"/>
                <w:szCs w:val="22"/>
                <w:lang w:val="en-US"/>
              </w:rPr>
              <w:t xml:space="preserve">Under this scenario, please provide evidence that the Agency agreed to the trial to be carried out. </w:t>
            </w:r>
          </w:p>
        </w:tc>
      </w:tr>
      <w:tr w:rsidR="00E066FE" w:rsidRPr="00ED5B73" w:rsidTr="00796C85">
        <w:trPr>
          <w:trHeight w:val="77"/>
        </w:trPr>
        <w:tc>
          <w:tcPr>
            <w:tcW w:w="339" w:type="dxa"/>
            <w:vAlign w:val="center"/>
          </w:tcPr>
          <w:p w:rsidR="00E066FE" w:rsidRPr="00ED5B73" w:rsidRDefault="00796C85"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5</w:t>
            </w:r>
          </w:p>
        </w:tc>
        <w:tc>
          <w:tcPr>
            <w:tcW w:w="9584" w:type="dxa"/>
            <w:gridSpan w:val="2"/>
            <w:vAlign w:val="center"/>
          </w:tcPr>
          <w:p w:rsidR="00A53050" w:rsidRPr="00796C85" w:rsidRDefault="00A53050" w:rsidP="00796C85">
            <w:pPr>
              <w:contextualSpacing/>
              <w:rPr>
                <w:rFonts w:ascii="Arial" w:hAnsi="Arial" w:cs="Arial"/>
                <w:b/>
                <w:color w:val="000000"/>
                <w:sz w:val="22"/>
                <w:szCs w:val="22"/>
                <w:lang w:val="en-US"/>
              </w:rPr>
            </w:pPr>
            <w:r w:rsidRPr="00796C85">
              <w:rPr>
                <w:rFonts w:ascii="Arial" w:hAnsi="Arial" w:cs="Arial"/>
                <w:b/>
                <w:color w:val="000000"/>
                <w:sz w:val="22"/>
                <w:szCs w:val="22"/>
                <w:lang w:val="en-US"/>
              </w:rPr>
              <w:t xml:space="preserve">AfOR </w:t>
            </w:r>
            <w:r w:rsidR="00796C85">
              <w:rPr>
                <w:rFonts w:ascii="Arial" w:hAnsi="Arial" w:cs="Arial"/>
                <w:b/>
                <w:color w:val="000000"/>
                <w:sz w:val="22"/>
                <w:szCs w:val="22"/>
                <w:lang w:val="en-US"/>
              </w:rPr>
              <w:t xml:space="preserve">will not bear any charge related to any </w:t>
            </w:r>
            <w:r w:rsidRPr="00796C85">
              <w:rPr>
                <w:rFonts w:ascii="Arial" w:hAnsi="Arial" w:cs="Arial"/>
                <w:b/>
                <w:color w:val="000000"/>
                <w:sz w:val="22"/>
                <w:szCs w:val="22"/>
                <w:lang w:val="en-US"/>
              </w:rPr>
              <w:t xml:space="preserve">testing </w:t>
            </w:r>
            <w:r w:rsidR="00796C85">
              <w:rPr>
                <w:rFonts w:ascii="Arial" w:hAnsi="Arial" w:cs="Arial"/>
                <w:b/>
                <w:color w:val="000000"/>
                <w:sz w:val="22"/>
                <w:szCs w:val="22"/>
                <w:lang w:val="en-US"/>
              </w:rPr>
              <w:t xml:space="preserve">required </w:t>
            </w:r>
            <w:r w:rsidR="00E70FCE">
              <w:rPr>
                <w:rFonts w:ascii="Arial" w:hAnsi="Arial" w:cs="Arial"/>
                <w:b/>
                <w:color w:val="000000"/>
                <w:sz w:val="22"/>
                <w:szCs w:val="22"/>
                <w:lang w:val="en-US"/>
              </w:rPr>
              <w:t xml:space="preserve">as a part of </w:t>
            </w:r>
            <w:r w:rsidR="00796C85">
              <w:rPr>
                <w:rFonts w:ascii="Arial" w:hAnsi="Arial" w:cs="Arial"/>
                <w:b/>
                <w:color w:val="000000"/>
                <w:sz w:val="22"/>
                <w:szCs w:val="22"/>
                <w:lang w:val="en-US"/>
              </w:rPr>
              <w:t>th</w:t>
            </w:r>
            <w:r w:rsidRPr="00796C85">
              <w:rPr>
                <w:rFonts w:ascii="Arial" w:hAnsi="Arial" w:cs="Arial"/>
                <w:b/>
                <w:color w:val="000000"/>
                <w:sz w:val="22"/>
                <w:szCs w:val="22"/>
                <w:lang w:val="en-US"/>
              </w:rPr>
              <w:t>e trial</w:t>
            </w:r>
            <w:r w:rsidR="00867774">
              <w:rPr>
                <w:rFonts w:ascii="Arial" w:hAnsi="Arial" w:cs="Arial"/>
                <w:b/>
                <w:color w:val="000000"/>
                <w:sz w:val="22"/>
                <w:szCs w:val="22"/>
                <w:lang w:val="en-US"/>
              </w:rPr>
              <w:t>.</w:t>
            </w:r>
          </w:p>
          <w:p w:rsidR="00E066FE" w:rsidRPr="00796C85" w:rsidRDefault="00E066FE" w:rsidP="00E70FCE">
            <w:pPr>
              <w:contextualSpacing/>
              <w:rPr>
                <w:rFonts w:ascii="Arial" w:hAnsi="Arial" w:cs="Arial"/>
                <w:b/>
                <w:color w:val="000000"/>
                <w:sz w:val="22"/>
                <w:szCs w:val="22"/>
                <w:lang w:val="en-US"/>
              </w:rPr>
            </w:pPr>
          </w:p>
        </w:tc>
      </w:tr>
      <w:tr w:rsidR="00E066FE" w:rsidRPr="00ED5B73" w:rsidTr="00867774">
        <w:trPr>
          <w:trHeight w:val="384"/>
        </w:trPr>
        <w:tc>
          <w:tcPr>
            <w:tcW w:w="339" w:type="dxa"/>
            <w:vAlign w:val="center"/>
          </w:tcPr>
          <w:p w:rsidR="00E066FE" w:rsidRPr="00ED5B73" w:rsidRDefault="00796C85"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 xml:space="preserve">6 </w:t>
            </w:r>
          </w:p>
        </w:tc>
        <w:tc>
          <w:tcPr>
            <w:tcW w:w="9584" w:type="dxa"/>
            <w:gridSpan w:val="2"/>
            <w:vAlign w:val="center"/>
          </w:tcPr>
          <w:p w:rsidR="00796C85" w:rsidRPr="00796C85" w:rsidRDefault="00796C85" w:rsidP="00796C85">
            <w:pPr>
              <w:contextualSpacing/>
              <w:rPr>
                <w:rFonts w:ascii="Arial" w:hAnsi="Arial" w:cs="Arial"/>
                <w:b/>
                <w:color w:val="000000"/>
                <w:sz w:val="22"/>
                <w:szCs w:val="22"/>
                <w:lang w:val="en-US"/>
              </w:rPr>
            </w:pPr>
            <w:r w:rsidRPr="00796C85">
              <w:rPr>
                <w:rFonts w:ascii="Arial" w:hAnsi="Arial" w:cs="Arial"/>
                <w:b/>
                <w:color w:val="000000"/>
                <w:sz w:val="22"/>
                <w:szCs w:val="22"/>
                <w:lang w:val="en-US"/>
              </w:rPr>
              <w:t>AfOR is not responsible for carrying out any sampling undertaken as a part of the trial</w:t>
            </w:r>
            <w:r w:rsidR="00867774">
              <w:rPr>
                <w:rFonts w:ascii="Arial" w:hAnsi="Arial" w:cs="Arial"/>
                <w:b/>
                <w:color w:val="000000"/>
                <w:sz w:val="22"/>
                <w:szCs w:val="22"/>
                <w:lang w:val="en-US"/>
              </w:rPr>
              <w:t>.</w:t>
            </w:r>
          </w:p>
          <w:p w:rsidR="00E066FE" w:rsidRPr="00ED5B73" w:rsidRDefault="00E066FE" w:rsidP="007B17CE">
            <w:pPr>
              <w:contextualSpacing/>
              <w:jc w:val="center"/>
              <w:rPr>
                <w:rFonts w:ascii="Arial" w:hAnsi="Arial" w:cs="Arial"/>
                <w:color w:val="000000"/>
                <w:sz w:val="22"/>
                <w:szCs w:val="22"/>
                <w:lang w:val="en-US"/>
              </w:rPr>
            </w:pPr>
          </w:p>
        </w:tc>
      </w:tr>
      <w:tr w:rsidR="00796C85" w:rsidRPr="00ED5B73" w:rsidTr="00A53050">
        <w:trPr>
          <w:trHeight w:val="784"/>
        </w:trPr>
        <w:tc>
          <w:tcPr>
            <w:tcW w:w="339" w:type="dxa"/>
            <w:vAlign w:val="center"/>
          </w:tcPr>
          <w:p w:rsidR="00796C85" w:rsidRDefault="00796C85"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lastRenderedPageBreak/>
              <w:t>7</w:t>
            </w:r>
          </w:p>
        </w:tc>
        <w:tc>
          <w:tcPr>
            <w:tcW w:w="9584" w:type="dxa"/>
            <w:gridSpan w:val="2"/>
            <w:vAlign w:val="center"/>
          </w:tcPr>
          <w:p w:rsidR="00796C85" w:rsidRDefault="00796C85" w:rsidP="00796C85">
            <w:pPr>
              <w:contextualSpacing/>
              <w:rPr>
                <w:rFonts w:ascii="Arial" w:hAnsi="Arial" w:cs="Arial"/>
                <w:b/>
                <w:color w:val="000000"/>
                <w:sz w:val="22"/>
                <w:szCs w:val="22"/>
                <w:lang w:val="en-US"/>
              </w:rPr>
            </w:pPr>
            <w:r w:rsidRPr="00796C85">
              <w:rPr>
                <w:rFonts w:ascii="Arial" w:hAnsi="Arial" w:cs="Arial"/>
                <w:b/>
                <w:color w:val="000000"/>
                <w:sz w:val="22"/>
                <w:szCs w:val="22"/>
                <w:lang w:val="en-US"/>
              </w:rPr>
              <w:t xml:space="preserve">AfOR’s sole responsibility is to </w:t>
            </w:r>
            <w:r>
              <w:rPr>
                <w:rFonts w:ascii="Arial" w:hAnsi="Arial" w:cs="Arial"/>
                <w:b/>
                <w:color w:val="000000"/>
                <w:sz w:val="22"/>
                <w:szCs w:val="22"/>
                <w:lang w:val="en-US"/>
              </w:rPr>
              <w:t xml:space="preserve">act as a facilitator between the Agency and the Local Authority/Operator and </w:t>
            </w:r>
            <w:r w:rsidR="00E70FCE">
              <w:rPr>
                <w:rFonts w:ascii="Arial" w:hAnsi="Arial" w:cs="Arial"/>
                <w:b/>
                <w:color w:val="000000"/>
                <w:sz w:val="22"/>
                <w:szCs w:val="22"/>
                <w:lang w:val="en-US"/>
              </w:rPr>
              <w:t>assist</w:t>
            </w:r>
            <w:r w:rsidR="00E70FCE" w:rsidRPr="00796C85">
              <w:rPr>
                <w:rFonts w:ascii="Arial" w:hAnsi="Arial" w:cs="Arial"/>
                <w:b/>
                <w:color w:val="000000"/>
                <w:sz w:val="22"/>
                <w:szCs w:val="22"/>
                <w:lang w:val="en-US"/>
              </w:rPr>
              <w:t xml:space="preserve"> the </w:t>
            </w:r>
            <w:r w:rsidR="00867774">
              <w:rPr>
                <w:rFonts w:ascii="Arial" w:hAnsi="Arial" w:cs="Arial"/>
                <w:b/>
                <w:color w:val="000000"/>
                <w:sz w:val="22"/>
                <w:szCs w:val="22"/>
                <w:lang w:val="en-US"/>
              </w:rPr>
              <w:t>people/</w:t>
            </w:r>
            <w:r w:rsidR="00E70FCE">
              <w:rPr>
                <w:rFonts w:ascii="Arial" w:hAnsi="Arial" w:cs="Arial"/>
                <w:b/>
                <w:color w:val="000000"/>
                <w:sz w:val="22"/>
                <w:szCs w:val="22"/>
                <w:lang w:val="en-US"/>
              </w:rPr>
              <w:t>parties</w:t>
            </w:r>
            <w:r w:rsidR="00E70FCE" w:rsidRPr="00796C85">
              <w:rPr>
                <w:rFonts w:ascii="Arial" w:hAnsi="Arial" w:cs="Arial"/>
                <w:b/>
                <w:color w:val="000000"/>
                <w:sz w:val="22"/>
                <w:szCs w:val="22"/>
                <w:lang w:val="en-US"/>
              </w:rPr>
              <w:t xml:space="preserve"> involved</w:t>
            </w:r>
            <w:r w:rsidR="00E70FCE">
              <w:rPr>
                <w:rFonts w:ascii="Arial" w:hAnsi="Arial" w:cs="Arial"/>
                <w:b/>
                <w:color w:val="000000"/>
                <w:sz w:val="22"/>
                <w:szCs w:val="22"/>
                <w:lang w:val="en-US"/>
              </w:rPr>
              <w:t xml:space="preserve"> in the trial</w:t>
            </w:r>
            <w:r w:rsidR="00867774">
              <w:rPr>
                <w:rFonts w:ascii="Arial" w:hAnsi="Arial" w:cs="Arial"/>
                <w:b/>
                <w:color w:val="000000"/>
                <w:sz w:val="22"/>
                <w:szCs w:val="22"/>
                <w:lang w:val="en-US"/>
              </w:rPr>
              <w:t>/s</w:t>
            </w:r>
            <w:r w:rsidR="00E70FCE" w:rsidRPr="00796C85">
              <w:rPr>
                <w:rFonts w:ascii="Arial" w:hAnsi="Arial" w:cs="Arial"/>
                <w:b/>
                <w:color w:val="000000"/>
                <w:sz w:val="22"/>
                <w:szCs w:val="22"/>
                <w:lang w:val="en-US"/>
              </w:rPr>
              <w:t xml:space="preserve"> to understand </w:t>
            </w:r>
            <w:r w:rsidR="00642B65">
              <w:rPr>
                <w:rFonts w:ascii="Arial" w:hAnsi="Arial" w:cs="Arial"/>
                <w:b/>
                <w:color w:val="000000"/>
                <w:sz w:val="22"/>
                <w:szCs w:val="22"/>
                <w:lang w:val="en-US"/>
              </w:rPr>
              <w:t xml:space="preserve">the methodology, </w:t>
            </w:r>
            <w:r w:rsidR="00E70FCE">
              <w:rPr>
                <w:rFonts w:ascii="Arial" w:hAnsi="Arial" w:cs="Arial"/>
                <w:b/>
                <w:color w:val="000000"/>
                <w:sz w:val="22"/>
                <w:szCs w:val="22"/>
                <w:lang w:val="en-US"/>
              </w:rPr>
              <w:t>clarify any aspects of the methodology that may be unclear to the parties / people involved</w:t>
            </w:r>
            <w:r w:rsidR="00642B65">
              <w:rPr>
                <w:rFonts w:ascii="Arial" w:hAnsi="Arial" w:cs="Arial"/>
                <w:b/>
                <w:color w:val="000000"/>
                <w:sz w:val="22"/>
                <w:szCs w:val="22"/>
                <w:lang w:val="en-US"/>
              </w:rPr>
              <w:t xml:space="preserve"> and interpret the results. </w:t>
            </w:r>
          </w:p>
          <w:p w:rsidR="00796C85" w:rsidRPr="00796C85" w:rsidRDefault="00796C85" w:rsidP="00E70FCE">
            <w:pPr>
              <w:contextualSpacing/>
              <w:rPr>
                <w:rFonts w:ascii="Arial" w:hAnsi="Arial" w:cs="Arial"/>
                <w:b/>
                <w:color w:val="000000"/>
                <w:sz w:val="22"/>
                <w:szCs w:val="22"/>
                <w:lang w:val="en-US"/>
              </w:rPr>
            </w:pPr>
          </w:p>
        </w:tc>
      </w:tr>
      <w:tr w:rsidR="00E70FCE" w:rsidRPr="00ED5B73" w:rsidTr="00A53050">
        <w:trPr>
          <w:trHeight w:val="784"/>
        </w:trPr>
        <w:tc>
          <w:tcPr>
            <w:tcW w:w="339" w:type="dxa"/>
            <w:vAlign w:val="center"/>
          </w:tcPr>
          <w:p w:rsidR="00E70FCE" w:rsidRDefault="00E70FCE"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8</w:t>
            </w:r>
          </w:p>
        </w:tc>
        <w:tc>
          <w:tcPr>
            <w:tcW w:w="9584" w:type="dxa"/>
            <w:gridSpan w:val="2"/>
            <w:vAlign w:val="center"/>
          </w:tcPr>
          <w:p w:rsidR="00E70FCE" w:rsidRPr="00796C85" w:rsidRDefault="00E70FCE" w:rsidP="00E70FCE">
            <w:pPr>
              <w:contextualSpacing/>
              <w:rPr>
                <w:rFonts w:ascii="Arial" w:hAnsi="Arial" w:cs="Arial"/>
                <w:b/>
                <w:color w:val="000000"/>
                <w:sz w:val="22"/>
                <w:szCs w:val="22"/>
                <w:lang w:val="en-US"/>
              </w:rPr>
            </w:pPr>
            <w:r>
              <w:rPr>
                <w:rFonts w:ascii="Arial" w:hAnsi="Arial" w:cs="Arial"/>
                <w:b/>
                <w:color w:val="000000"/>
                <w:sz w:val="22"/>
                <w:szCs w:val="22"/>
                <w:lang w:val="en-US"/>
              </w:rPr>
              <w:t xml:space="preserve">AfOR is not responsible for the development of the methodology and for the success of the trial/s. AfOR does not guarantee the trial/s will result in the compost produced being recovered to land and diverted from landfill. </w:t>
            </w:r>
          </w:p>
        </w:tc>
      </w:tr>
      <w:tr w:rsidR="00E70FCE" w:rsidRPr="00ED5B73" w:rsidTr="00867774">
        <w:trPr>
          <w:trHeight w:val="635"/>
        </w:trPr>
        <w:tc>
          <w:tcPr>
            <w:tcW w:w="339" w:type="dxa"/>
            <w:vAlign w:val="center"/>
          </w:tcPr>
          <w:p w:rsidR="00E70FCE" w:rsidRDefault="00E70FCE"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9</w:t>
            </w:r>
          </w:p>
        </w:tc>
        <w:tc>
          <w:tcPr>
            <w:tcW w:w="9584" w:type="dxa"/>
            <w:gridSpan w:val="2"/>
            <w:vAlign w:val="center"/>
          </w:tcPr>
          <w:p w:rsidR="00E70FCE" w:rsidRDefault="00867774" w:rsidP="00867774">
            <w:pPr>
              <w:contextualSpacing/>
              <w:rPr>
                <w:rFonts w:ascii="Arial" w:hAnsi="Arial" w:cs="Arial"/>
                <w:b/>
                <w:color w:val="000000"/>
                <w:sz w:val="22"/>
                <w:szCs w:val="22"/>
                <w:lang w:val="en-US"/>
              </w:rPr>
            </w:pPr>
            <w:r>
              <w:rPr>
                <w:rFonts w:ascii="Arial" w:hAnsi="Arial" w:cs="Arial"/>
                <w:b/>
                <w:color w:val="000000"/>
                <w:sz w:val="22"/>
                <w:szCs w:val="22"/>
                <w:lang w:val="en-US"/>
              </w:rPr>
              <w:t xml:space="preserve">AfOR is not responsible for making recommendations to the Agency based on the results / outcome of the trial/s. </w:t>
            </w:r>
          </w:p>
        </w:tc>
      </w:tr>
      <w:tr w:rsidR="00867774" w:rsidRPr="00ED5B73" w:rsidTr="00867774">
        <w:trPr>
          <w:trHeight w:val="635"/>
        </w:trPr>
        <w:tc>
          <w:tcPr>
            <w:tcW w:w="339" w:type="dxa"/>
            <w:vAlign w:val="center"/>
          </w:tcPr>
          <w:p w:rsidR="00867774" w:rsidRDefault="00867774" w:rsidP="007B17CE">
            <w:pPr>
              <w:contextualSpacing/>
              <w:jc w:val="center"/>
              <w:rPr>
                <w:rFonts w:ascii="Arial" w:hAnsi="Arial" w:cs="Arial"/>
                <w:color w:val="000000"/>
                <w:sz w:val="22"/>
                <w:szCs w:val="22"/>
                <w:lang w:val="en-US"/>
              </w:rPr>
            </w:pPr>
          </w:p>
        </w:tc>
        <w:tc>
          <w:tcPr>
            <w:tcW w:w="9584" w:type="dxa"/>
            <w:gridSpan w:val="2"/>
            <w:vAlign w:val="center"/>
          </w:tcPr>
          <w:p w:rsidR="00867774" w:rsidRDefault="00867774" w:rsidP="009E1F94">
            <w:pPr>
              <w:contextualSpacing/>
              <w:rPr>
                <w:rFonts w:ascii="Arial" w:hAnsi="Arial" w:cs="Arial"/>
                <w:b/>
                <w:color w:val="000000"/>
                <w:sz w:val="22"/>
                <w:szCs w:val="22"/>
                <w:lang w:val="en-US"/>
              </w:rPr>
            </w:pPr>
            <w:r>
              <w:rPr>
                <w:rFonts w:ascii="Arial" w:hAnsi="Arial" w:cs="Arial"/>
                <w:b/>
                <w:color w:val="000000"/>
                <w:sz w:val="22"/>
                <w:szCs w:val="22"/>
                <w:lang w:val="en-US"/>
              </w:rPr>
              <w:t>The samples will be sent for testing to the laboratory/</w:t>
            </w:r>
            <w:proofErr w:type="spellStart"/>
            <w:r>
              <w:rPr>
                <w:rFonts w:ascii="Arial" w:hAnsi="Arial" w:cs="Arial"/>
                <w:b/>
                <w:color w:val="000000"/>
                <w:sz w:val="22"/>
                <w:szCs w:val="22"/>
                <w:lang w:val="en-US"/>
              </w:rPr>
              <w:t>ies</w:t>
            </w:r>
            <w:proofErr w:type="spellEnd"/>
            <w:r>
              <w:rPr>
                <w:rFonts w:ascii="Arial" w:hAnsi="Arial" w:cs="Arial"/>
                <w:b/>
                <w:color w:val="000000"/>
                <w:sz w:val="22"/>
                <w:szCs w:val="22"/>
                <w:lang w:val="en-US"/>
              </w:rPr>
              <w:t xml:space="preserve"> specified by AfOR.</w:t>
            </w:r>
          </w:p>
        </w:tc>
      </w:tr>
      <w:tr w:rsidR="00E70FCE" w:rsidRPr="00ED5B73" w:rsidTr="00867774">
        <w:trPr>
          <w:trHeight w:val="843"/>
        </w:trPr>
        <w:tc>
          <w:tcPr>
            <w:tcW w:w="339" w:type="dxa"/>
            <w:vAlign w:val="center"/>
          </w:tcPr>
          <w:p w:rsidR="00E70FCE" w:rsidRDefault="00E70FCE"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10</w:t>
            </w:r>
          </w:p>
        </w:tc>
        <w:tc>
          <w:tcPr>
            <w:tcW w:w="9584" w:type="dxa"/>
            <w:gridSpan w:val="2"/>
            <w:vAlign w:val="center"/>
          </w:tcPr>
          <w:p w:rsidR="00E70FCE" w:rsidRDefault="009E1F94" w:rsidP="009E1F94">
            <w:pPr>
              <w:contextualSpacing/>
              <w:rPr>
                <w:rFonts w:ascii="Arial" w:hAnsi="Arial" w:cs="Arial"/>
                <w:b/>
                <w:color w:val="000000"/>
                <w:sz w:val="22"/>
                <w:szCs w:val="22"/>
                <w:lang w:val="en-US"/>
              </w:rPr>
            </w:pPr>
            <w:r>
              <w:rPr>
                <w:rFonts w:ascii="Arial" w:hAnsi="Arial" w:cs="Arial"/>
                <w:b/>
                <w:color w:val="000000"/>
                <w:sz w:val="22"/>
                <w:szCs w:val="22"/>
                <w:lang w:val="en-US"/>
              </w:rPr>
              <w:t>During the trial/s, t</w:t>
            </w:r>
            <w:r w:rsidR="00E70FCE">
              <w:rPr>
                <w:rFonts w:ascii="Arial" w:hAnsi="Arial" w:cs="Arial"/>
                <w:b/>
                <w:color w:val="000000"/>
                <w:sz w:val="22"/>
                <w:szCs w:val="22"/>
                <w:lang w:val="en-US"/>
              </w:rPr>
              <w:t xml:space="preserve">he composting operator </w:t>
            </w:r>
            <w:r>
              <w:rPr>
                <w:rFonts w:ascii="Arial" w:hAnsi="Arial" w:cs="Arial"/>
                <w:b/>
                <w:color w:val="000000"/>
                <w:sz w:val="22"/>
                <w:szCs w:val="22"/>
                <w:lang w:val="en-US"/>
              </w:rPr>
              <w:t>(</w:t>
            </w:r>
            <w:r w:rsidR="00E70FCE">
              <w:rPr>
                <w:rFonts w:ascii="Arial" w:hAnsi="Arial" w:cs="Arial"/>
                <w:b/>
                <w:color w:val="000000"/>
                <w:sz w:val="22"/>
                <w:szCs w:val="22"/>
                <w:lang w:val="en-US"/>
              </w:rPr>
              <w:t xml:space="preserve">and Local Authority </w:t>
            </w:r>
            <w:r>
              <w:rPr>
                <w:rFonts w:ascii="Arial" w:hAnsi="Arial" w:cs="Arial"/>
                <w:b/>
                <w:color w:val="000000"/>
                <w:sz w:val="22"/>
                <w:szCs w:val="22"/>
                <w:lang w:val="en-US"/>
              </w:rPr>
              <w:t xml:space="preserve">where required) </w:t>
            </w:r>
            <w:r w:rsidR="00E70FCE">
              <w:rPr>
                <w:rFonts w:ascii="Arial" w:hAnsi="Arial" w:cs="Arial"/>
                <w:b/>
                <w:color w:val="000000"/>
                <w:sz w:val="22"/>
                <w:szCs w:val="22"/>
                <w:lang w:val="en-US"/>
              </w:rPr>
              <w:t xml:space="preserve">will </w:t>
            </w:r>
            <w:r>
              <w:rPr>
                <w:rFonts w:ascii="Arial" w:hAnsi="Arial" w:cs="Arial"/>
                <w:b/>
                <w:color w:val="000000"/>
                <w:sz w:val="22"/>
                <w:szCs w:val="22"/>
                <w:lang w:val="en-US"/>
              </w:rPr>
              <w:t xml:space="preserve">only </w:t>
            </w:r>
            <w:r w:rsidR="00E70FCE">
              <w:rPr>
                <w:rFonts w:ascii="Arial" w:hAnsi="Arial" w:cs="Arial"/>
                <w:b/>
                <w:color w:val="000000"/>
                <w:sz w:val="22"/>
                <w:szCs w:val="22"/>
                <w:lang w:val="en-US"/>
              </w:rPr>
              <w:t xml:space="preserve">use the </w:t>
            </w:r>
            <w:r>
              <w:rPr>
                <w:rFonts w:ascii="Arial" w:hAnsi="Arial" w:cs="Arial"/>
                <w:b/>
                <w:color w:val="000000"/>
                <w:sz w:val="22"/>
                <w:szCs w:val="22"/>
                <w:lang w:val="en-US"/>
              </w:rPr>
              <w:t xml:space="preserve">template </w:t>
            </w:r>
            <w:r w:rsidR="00E70FCE">
              <w:rPr>
                <w:rFonts w:ascii="Arial" w:hAnsi="Arial" w:cs="Arial"/>
                <w:b/>
                <w:color w:val="000000"/>
                <w:sz w:val="22"/>
                <w:szCs w:val="22"/>
                <w:lang w:val="en-US"/>
              </w:rPr>
              <w:t>records provided by AfOR and the Agency to record the details and the results of the trial</w:t>
            </w:r>
            <w:r>
              <w:rPr>
                <w:rFonts w:ascii="Arial" w:hAnsi="Arial" w:cs="Arial"/>
                <w:b/>
                <w:color w:val="000000"/>
                <w:sz w:val="22"/>
                <w:szCs w:val="22"/>
                <w:lang w:val="en-US"/>
              </w:rPr>
              <w:t xml:space="preserve">. </w:t>
            </w:r>
          </w:p>
        </w:tc>
      </w:tr>
      <w:tr w:rsidR="009E1F94" w:rsidRPr="00ED5B73" w:rsidTr="00A53050">
        <w:trPr>
          <w:trHeight w:val="784"/>
        </w:trPr>
        <w:tc>
          <w:tcPr>
            <w:tcW w:w="339" w:type="dxa"/>
            <w:vAlign w:val="center"/>
          </w:tcPr>
          <w:p w:rsidR="009E1F94" w:rsidRDefault="009E1F94" w:rsidP="007B17CE">
            <w:pPr>
              <w:contextualSpacing/>
              <w:jc w:val="center"/>
              <w:rPr>
                <w:rFonts w:ascii="Arial" w:hAnsi="Arial" w:cs="Arial"/>
                <w:color w:val="000000"/>
                <w:sz w:val="22"/>
                <w:szCs w:val="22"/>
                <w:lang w:val="en-US"/>
              </w:rPr>
            </w:pPr>
            <w:r>
              <w:rPr>
                <w:rFonts w:ascii="Arial" w:hAnsi="Arial" w:cs="Arial"/>
                <w:color w:val="000000"/>
                <w:sz w:val="22"/>
                <w:szCs w:val="22"/>
                <w:lang w:val="en-US"/>
              </w:rPr>
              <w:t>11</w:t>
            </w:r>
          </w:p>
        </w:tc>
        <w:tc>
          <w:tcPr>
            <w:tcW w:w="9584" w:type="dxa"/>
            <w:gridSpan w:val="2"/>
            <w:vAlign w:val="center"/>
          </w:tcPr>
          <w:p w:rsidR="009E1F94" w:rsidRDefault="009E1F94" w:rsidP="00642B65">
            <w:pPr>
              <w:contextualSpacing/>
              <w:rPr>
                <w:rFonts w:ascii="Arial" w:hAnsi="Arial" w:cs="Arial"/>
                <w:b/>
                <w:color w:val="000000"/>
                <w:sz w:val="22"/>
                <w:szCs w:val="22"/>
                <w:lang w:val="en-US"/>
              </w:rPr>
            </w:pPr>
            <w:r w:rsidRPr="00642B65">
              <w:rPr>
                <w:rFonts w:ascii="Arial" w:hAnsi="Arial" w:cs="Arial"/>
                <w:b/>
                <w:color w:val="000000"/>
                <w:sz w:val="22"/>
                <w:szCs w:val="22"/>
                <w:lang w:val="en-US"/>
              </w:rPr>
              <w:t>AfOR reserves the right to charge a fee of £</w:t>
            </w:r>
            <w:r w:rsidR="00642B65" w:rsidRPr="00642B65">
              <w:rPr>
                <w:rFonts w:ascii="Arial" w:hAnsi="Arial" w:cs="Arial"/>
                <w:b/>
                <w:color w:val="000000"/>
                <w:sz w:val="22"/>
                <w:szCs w:val="22"/>
                <w:lang w:val="en-US"/>
              </w:rPr>
              <w:t>50</w:t>
            </w:r>
            <w:r w:rsidRPr="00642B65">
              <w:rPr>
                <w:rFonts w:ascii="Arial" w:hAnsi="Arial" w:cs="Arial"/>
                <w:b/>
                <w:color w:val="000000"/>
                <w:sz w:val="22"/>
                <w:szCs w:val="22"/>
                <w:lang w:val="en-US"/>
              </w:rPr>
              <w:t xml:space="preserve"> </w:t>
            </w:r>
            <w:r w:rsidR="00642B65">
              <w:rPr>
                <w:rFonts w:ascii="Arial" w:hAnsi="Arial" w:cs="Arial"/>
                <w:b/>
                <w:color w:val="000000"/>
                <w:sz w:val="22"/>
                <w:szCs w:val="22"/>
                <w:lang w:val="en-US"/>
              </w:rPr>
              <w:t xml:space="preserve">(excluding VAT) </w:t>
            </w:r>
            <w:r w:rsidRPr="00642B65">
              <w:rPr>
                <w:rFonts w:ascii="Arial" w:hAnsi="Arial" w:cs="Arial"/>
                <w:b/>
                <w:color w:val="000000"/>
                <w:sz w:val="22"/>
                <w:szCs w:val="22"/>
                <w:lang w:val="en-US"/>
              </w:rPr>
              <w:t xml:space="preserve">per hour for </w:t>
            </w:r>
            <w:r w:rsidR="00642B65" w:rsidRPr="00642B65">
              <w:rPr>
                <w:rFonts w:ascii="Arial" w:hAnsi="Arial" w:cs="Arial"/>
                <w:b/>
                <w:color w:val="000000"/>
                <w:sz w:val="22"/>
                <w:szCs w:val="22"/>
                <w:lang w:val="en-US"/>
              </w:rPr>
              <w:t>any time spent on your trial</w:t>
            </w:r>
            <w:r w:rsidR="00642B65">
              <w:rPr>
                <w:rFonts w:ascii="Arial" w:hAnsi="Arial" w:cs="Arial"/>
                <w:b/>
                <w:color w:val="000000"/>
                <w:sz w:val="22"/>
                <w:szCs w:val="22"/>
                <w:lang w:val="en-US"/>
              </w:rPr>
              <w:t xml:space="preserve">/s </w:t>
            </w:r>
            <w:r w:rsidR="00642B65" w:rsidRPr="00642B65">
              <w:rPr>
                <w:rFonts w:ascii="Arial" w:hAnsi="Arial" w:cs="Arial"/>
                <w:b/>
                <w:color w:val="000000"/>
                <w:sz w:val="22"/>
                <w:szCs w:val="22"/>
                <w:lang w:val="en-US"/>
              </w:rPr>
              <w:t xml:space="preserve">in excess of </w:t>
            </w:r>
            <w:r w:rsidR="00642B65">
              <w:rPr>
                <w:rFonts w:ascii="Arial" w:hAnsi="Arial" w:cs="Arial"/>
                <w:b/>
                <w:color w:val="000000"/>
                <w:sz w:val="22"/>
                <w:szCs w:val="22"/>
                <w:lang w:val="en-US"/>
              </w:rPr>
              <w:t xml:space="preserve">2 hours. </w:t>
            </w:r>
          </w:p>
        </w:tc>
      </w:tr>
    </w:tbl>
    <w:p w:rsidR="004041DE" w:rsidRDefault="004041DE" w:rsidP="007B17CE"/>
    <w:p w:rsidR="00867774" w:rsidRPr="00867774" w:rsidRDefault="00867774" w:rsidP="007B17CE">
      <w:pPr>
        <w:rPr>
          <w:rFonts w:ascii="Arial" w:hAnsi="Arial" w:cs="Arial"/>
        </w:rPr>
      </w:pPr>
    </w:p>
    <w:p w:rsidR="00867774" w:rsidRPr="003038C3" w:rsidRDefault="00867774" w:rsidP="007B17CE">
      <w:pPr>
        <w:rPr>
          <w:rFonts w:ascii="Arial" w:hAnsi="Arial" w:cs="Arial"/>
          <w:color w:val="000000"/>
          <w:u w:val="single"/>
        </w:rPr>
      </w:pPr>
      <w:r w:rsidRPr="003038C3">
        <w:rPr>
          <w:rFonts w:ascii="Arial" w:hAnsi="Arial" w:cs="Arial"/>
          <w:color w:val="000000"/>
          <w:u w:val="single"/>
        </w:rPr>
        <w:t>I have read and agree to the Terms and Conditions specified above</w:t>
      </w:r>
      <w:r w:rsidR="003038C3" w:rsidRPr="003038C3">
        <w:rPr>
          <w:rFonts w:ascii="Arial" w:hAnsi="Arial" w:cs="Arial"/>
          <w:color w:val="000000"/>
          <w:u w:val="single"/>
        </w:rPr>
        <w:t xml:space="preserve">. </w:t>
      </w:r>
    </w:p>
    <w:p w:rsidR="00867774" w:rsidRPr="003038C3" w:rsidRDefault="00867774" w:rsidP="007B17CE">
      <w:pPr>
        <w:rPr>
          <w:rFonts w:ascii="Arial" w:hAnsi="Arial" w:cs="Arial"/>
          <w:color w:val="000000"/>
          <w:u w:val="single"/>
        </w:rPr>
      </w:pPr>
    </w:p>
    <w:p w:rsidR="00867774" w:rsidRPr="003038C3" w:rsidRDefault="00867774" w:rsidP="007B17CE">
      <w:pPr>
        <w:rPr>
          <w:rFonts w:ascii="Arial" w:hAnsi="Arial" w:cs="Arial"/>
          <w:u w:val="single"/>
        </w:rPr>
      </w:pPr>
      <w:r w:rsidRPr="003038C3">
        <w:rPr>
          <w:rFonts w:ascii="Arial" w:hAnsi="Arial" w:cs="Arial"/>
          <w:u w:val="single"/>
        </w:rPr>
        <w:t xml:space="preserve">The information given above is, to the best of my knowledge, accurate and forms the basis of an agreement with AfOR. </w:t>
      </w:r>
    </w:p>
    <w:p w:rsidR="00867774" w:rsidRPr="003038C3" w:rsidRDefault="00867774" w:rsidP="007B17CE">
      <w:pPr>
        <w:rPr>
          <w:rFonts w:ascii="Arial" w:hAnsi="Arial" w:cs="Arial"/>
          <w:u w:val="single"/>
        </w:rPr>
      </w:pPr>
    </w:p>
    <w:p w:rsidR="00867774" w:rsidRPr="003038C3" w:rsidRDefault="00867774" w:rsidP="007B17CE">
      <w:pPr>
        <w:rPr>
          <w:rFonts w:ascii="Arial" w:hAnsi="Arial" w:cs="Arial"/>
          <w:u w:val="single"/>
        </w:rPr>
      </w:pPr>
      <w:r w:rsidRPr="003038C3">
        <w:rPr>
          <w:rFonts w:ascii="Arial" w:hAnsi="Arial" w:cs="Arial"/>
          <w:u w:val="single"/>
        </w:rPr>
        <w:t>I agree, on behalf of my organisation and all associated units and subcontractors, to permit AfOR to hold and supply to the Agency any information obtained from the trial/s.  AfOR treats the trial data in confidence and will not disclose it to any other third party except for the regulator and where required or permitted to do so by law. Your signature on this declaration constitutes consent to this use of data.</w:t>
      </w:r>
    </w:p>
    <w:p w:rsidR="00867774" w:rsidRPr="00867774" w:rsidRDefault="00867774" w:rsidP="007B17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986"/>
      </w:tblGrid>
      <w:tr w:rsidR="00867774" w:rsidRPr="00867774" w:rsidTr="00176CDF">
        <w:tc>
          <w:tcPr>
            <w:tcW w:w="3227" w:type="dxa"/>
            <w:shd w:val="clear" w:color="auto" w:fill="auto"/>
          </w:tcPr>
          <w:p w:rsidR="00867774" w:rsidRPr="00867774" w:rsidRDefault="00867774" w:rsidP="00176CDF">
            <w:pPr>
              <w:spacing w:before="180" w:after="180"/>
              <w:rPr>
                <w:rFonts w:ascii="Arial" w:hAnsi="Arial" w:cs="Arial"/>
              </w:rPr>
            </w:pPr>
            <w:r w:rsidRPr="00867774">
              <w:rPr>
                <w:rFonts w:ascii="Arial" w:hAnsi="Arial" w:cs="Arial"/>
                <w:b/>
              </w:rPr>
              <w:t>On Behalf of (Company name):</w:t>
            </w:r>
          </w:p>
        </w:tc>
        <w:tc>
          <w:tcPr>
            <w:tcW w:w="7409" w:type="dxa"/>
            <w:shd w:val="clear" w:color="auto" w:fill="auto"/>
          </w:tcPr>
          <w:p w:rsidR="00867774" w:rsidRPr="00867774" w:rsidRDefault="00867774" w:rsidP="00176CDF">
            <w:pPr>
              <w:rPr>
                <w:rFonts w:ascii="Arial" w:hAnsi="Arial" w:cs="Arial"/>
              </w:rPr>
            </w:pPr>
          </w:p>
        </w:tc>
      </w:tr>
      <w:tr w:rsidR="00867774" w:rsidRPr="00867774" w:rsidTr="00176CDF">
        <w:tc>
          <w:tcPr>
            <w:tcW w:w="10636" w:type="dxa"/>
            <w:gridSpan w:val="2"/>
            <w:shd w:val="clear" w:color="auto" w:fill="auto"/>
          </w:tcPr>
          <w:p w:rsidR="00867774" w:rsidRPr="00867774" w:rsidRDefault="00867774" w:rsidP="00176CDF">
            <w:pPr>
              <w:spacing w:before="180" w:after="180"/>
              <w:rPr>
                <w:rFonts w:ascii="Arial" w:hAnsi="Arial" w:cs="Arial"/>
              </w:rPr>
            </w:pPr>
          </w:p>
        </w:tc>
      </w:tr>
      <w:tr w:rsidR="00867774" w:rsidRPr="00867774" w:rsidTr="00176CDF">
        <w:tc>
          <w:tcPr>
            <w:tcW w:w="3227" w:type="dxa"/>
            <w:shd w:val="clear" w:color="auto" w:fill="auto"/>
          </w:tcPr>
          <w:p w:rsidR="00867774" w:rsidRPr="00867774" w:rsidRDefault="00867774" w:rsidP="00176CDF">
            <w:pPr>
              <w:spacing w:before="180" w:after="180"/>
              <w:jc w:val="both"/>
              <w:rPr>
                <w:rFonts w:ascii="Arial" w:hAnsi="Arial" w:cs="Arial"/>
                <w:b/>
              </w:rPr>
            </w:pPr>
            <w:r w:rsidRPr="00867774">
              <w:rPr>
                <w:rFonts w:ascii="Arial" w:hAnsi="Arial" w:cs="Arial"/>
                <w:b/>
              </w:rPr>
              <w:t>Signed:</w:t>
            </w:r>
          </w:p>
        </w:tc>
        <w:tc>
          <w:tcPr>
            <w:tcW w:w="7409" w:type="dxa"/>
            <w:shd w:val="clear" w:color="auto" w:fill="auto"/>
          </w:tcPr>
          <w:p w:rsidR="00867774" w:rsidRPr="00867774" w:rsidRDefault="00867774" w:rsidP="00176CDF">
            <w:pPr>
              <w:rPr>
                <w:rFonts w:ascii="Arial" w:hAnsi="Arial" w:cs="Arial"/>
              </w:rPr>
            </w:pPr>
          </w:p>
        </w:tc>
      </w:tr>
      <w:tr w:rsidR="00867774" w:rsidRPr="00867774" w:rsidTr="00176CDF">
        <w:tc>
          <w:tcPr>
            <w:tcW w:w="3227" w:type="dxa"/>
            <w:shd w:val="clear" w:color="auto" w:fill="auto"/>
          </w:tcPr>
          <w:p w:rsidR="00867774" w:rsidRPr="00867774" w:rsidRDefault="00867774" w:rsidP="00176CDF">
            <w:pPr>
              <w:spacing w:before="180" w:after="180"/>
              <w:jc w:val="both"/>
              <w:rPr>
                <w:rFonts w:ascii="Arial" w:hAnsi="Arial" w:cs="Arial"/>
                <w:b/>
              </w:rPr>
            </w:pPr>
            <w:r w:rsidRPr="00867774">
              <w:rPr>
                <w:rFonts w:ascii="Arial" w:hAnsi="Arial" w:cs="Arial"/>
                <w:b/>
              </w:rPr>
              <w:t>Print Name:</w:t>
            </w:r>
          </w:p>
        </w:tc>
        <w:tc>
          <w:tcPr>
            <w:tcW w:w="7409" w:type="dxa"/>
            <w:shd w:val="clear" w:color="auto" w:fill="auto"/>
          </w:tcPr>
          <w:p w:rsidR="00867774" w:rsidRPr="00867774" w:rsidRDefault="00867774" w:rsidP="00176CDF">
            <w:pPr>
              <w:rPr>
                <w:rFonts w:ascii="Arial" w:hAnsi="Arial" w:cs="Arial"/>
              </w:rPr>
            </w:pPr>
          </w:p>
        </w:tc>
      </w:tr>
      <w:tr w:rsidR="00867774" w:rsidRPr="00867774" w:rsidTr="00176CDF">
        <w:tc>
          <w:tcPr>
            <w:tcW w:w="3227" w:type="dxa"/>
            <w:shd w:val="clear" w:color="auto" w:fill="auto"/>
          </w:tcPr>
          <w:p w:rsidR="00867774" w:rsidRPr="00867774" w:rsidRDefault="00867774" w:rsidP="00176CDF">
            <w:pPr>
              <w:spacing w:before="180" w:after="180"/>
              <w:jc w:val="both"/>
              <w:rPr>
                <w:rFonts w:ascii="Arial" w:hAnsi="Arial" w:cs="Arial"/>
                <w:b/>
              </w:rPr>
            </w:pPr>
            <w:r w:rsidRPr="00867774">
              <w:rPr>
                <w:rFonts w:ascii="Arial" w:hAnsi="Arial" w:cs="Arial"/>
                <w:b/>
              </w:rPr>
              <w:t>Date:</w:t>
            </w:r>
          </w:p>
        </w:tc>
        <w:tc>
          <w:tcPr>
            <w:tcW w:w="7409" w:type="dxa"/>
            <w:shd w:val="clear" w:color="auto" w:fill="auto"/>
          </w:tcPr>
          <w:p w:rsidR="00867774" w:rsidRPr="00867774" w:rsidRDefault="00867774" w:rsidP="00176CDF">
            <w:pPr>
              <w:rPr>
                <w:rFonts w:ascii="Arial" w:hAnsi="Arial" w:cs="Arial"/>
              </w:rPr>
            </w:pPr>
          </w:p>
        </w:tc>
      </w:tr>
    </w:tbl>
    <w:p w:rsidR="00867774" w:rsidRPr="00867774" w:rsidRDefault="00867774" w:rsidP="007B17CE">
      <w:pPr>
        <w:rPr>
          <w:rFonts w:ascii="Arial" w:hAnsi="Arial" w:cs="Arial"/>
          <w:color w:val="000000"/>
        </w:rPr>
      </w:pPr>
    </w:p>
    <w:sectPr w:rsidR="00867774" w:rsidRPr="00867774" w:rsidSect="00BB5EAB">
      <w:headerReference w:type="default" r:id="rId10"/>
      <w:footerReference w:type="default" r:id="rId11"/>
      <w:pgSz w:w="11907" w:h="16840" w:code="9"/>
      <w:pgMar w:top="862" w:right="1009" w:bottom="1077" w:left="1009" w:header="431" w:footer="8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50" w:rsidRDefault="00A53050" w:rsidP="00B916DF">
      <w:r>
        <w:separator/>
      </w:r>
    </w:p>
  </w:endnote>
  <w:endnote w:type="continuationSeparator" w:id="0">
    <w:p w:rsidR="00A53050" w:rsidRDefault="00A53050" w:rsidP="00B9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0" w:rsidRPr="008A18D5" w:rsidRDefault="00A53050" w:rsidP="008A18D5">
    <w:pPr>
      <w:pStyle w:val="Footer"/>
      <w:pBdr>
        <w:top w:val="single" w:sz="4" w:space="0" w:color="auto"/>
      </w:pBdr>
      <w:jc w:val="center"/>
      <w:rPr>
        <w:rFonts w:ascii="Arial" w:hAnsi="Arial" w:cs="Arial"/>
        <w:sz w:val="16"/>
        <w:szCs w:val="16"/>
      </w:rPr>
    </w:pPr>
  </w:p>
  <w:p w:rsidR="00A53050" w:rsidRPr="008A18D5" w:rsidRDefault="00A53050" w:rsidP="008A18D5">
    <w:pPr>
      <w:pStyle w:val="Footer"/>
      <w:jc w:val="center"/>
      <w:rPr>
        <w:rFonts w:ascii="Arial" w:hAnsi="Arial" w:cs="Arial"/>
        <w:sz w:val="22"/>
        <w:szCs w:val="22"/>
      </w:rPr>
    </w:pPr>
    <w:r w:rsidRPr="008A18D5">
      <w:rPr>
        <w:rFonts w:ascii="Arial" w:hAnsi="Arial" w:cs="Arial"/>
        <w:sz w:val="22"/>
        <w:szCs w:val="22"/>
      </w:rPr>
      <w:t xml:space="preserve">Page </w:t>
    </w:r>
    <w:sdt>
      <w:sdtPr>
        <w:rPr>
          <w:rFonts w:ascii="Arial" w:hAnsi="Arial" w:cs="Arial"/>
          <w:sz w:val="22"/>
          <w:szCs w:val="22"/>
        </w:rPr>
        <w:id w:val="123211767"/>
        <w:docPartObj>
          <w:docPartGallery w:val="Page Numbers (Bottom of Page)"/>
          <w:docPartUnique/>
        </w:docPartObj>
      </w:sdtPr>
      <w:sdtEndPr>
        <w:rPr>
          <w:noProof/>
        </w:rPr>
      </w:sdtEndPr>
      <w:sdtContent>
        <w:r w:rsidRPr="008A18D5">
          <w:rPr>
            <w:rFonts w:ascii="Arial" w:hAnsi="Arial" w:cs="Arial"/>
            <w:sz w:val="22"/>
            <w:szCs w:val="22"/>
          </w:rPr>
          <w:fldChar w:fldCharType="begin"/>
        </w:r>
        <w:r w:rsidRPr="008A18D5">
          <w:rPr>
            <w:rFonts w:ascii="Arial" w:hAnsi="Arial" w:cs="Arial"/>
            <w:sz w:val="22"/>
            <w:szCs w:val="22"/>
          </w:rPr>
          <w:instrText xml:space="preserve"> PAGE   \* MERGEFORMAT </w:instrText>
        </w:r>
        <w:r w:rsidRPr="008A18D5">
          <w:rPr>
            <w:rFonts w:ascii="Arial" w:hAnsi="Arial" w:cs="Arial"/>
            <w:sz w:val="22"/>
            <w:szCs w:val="22"/>
          </w:rPr>
          <w:fldChar w:fldCharType="separate"/>
        </w:r>
        <w:r w:rsidR="00213607">
          <w:rPr>
            <w:rFonts w:ascii="Arial" w:hAnsi="Arial" w:cs="Arial"/>
            <w:noProof/>
            <w:sz w:val="22"/>
            <w:szCs w:val="22"/>
          </w:rPr>
          <w:t>2</w:t>
        </w:r>
        <w:r w:rsidRPr="008A18D5">
          <w:rPr>
            <w:rFonts w:ascii="Arial" w:hAnsi="Arial" w:cs="Arial"/>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50" w:rsidRDefault="00A53050" w:rsidP="00B916DF">
      <w:r>
        <w:separator/>
      </w:r>
    </w:p>
  </w:footnote>
  <w:footnote w:type="continuationSeparator" w:id="0">
    <w:p w:rsidR="00A53050" w:rsidRDefault="00A53050" w:rsidP="00B9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3" w:type="dxa"/>
      <w:tblInd w:w="108" w:type="dxa"/>
      <w:tblBorders>
        <w:bottom w:val="single" w:sz="4" w:space="0" w:color="auto"/>
      </w:tblBorders>
      <w:tblLayout w:type="fixed"/>
      <w:tblLook w:val="01E0" w:firstRow="1" w:lastRow="1" w:firstColumn="1" w:lastColumn="1" w:noHBand="0" w:noVBand="0"/>
    </w:tblPr>
    <w:tblGrid>
      <w:gridCol w:w="5103"/>
      <w:gridCol w:w="4640"/>
    </w:tblGrid>
    <w:tr w:rsidR="00A53050" w:rsidRPr="001E6C64" w:rsidTr="00265944">
      <w:trPr>
        <w:trHeight w:val="544"/>
      </w:trPr>
      <w:tc>
        <w:tcPr>
          <w:tcW w:w="5103" w:type="dxa"/>
          <w:tcBorders>
            <w:bottom w:val="single" w:sz="4" w:space="0" w:color="auto"/>
          </w:tcBorders>
        </w:tcPr>
        <w:p w:rsidR="00A53050" w:rsidRPr="008A18D5" w:rsidRDefault="00A53050" w:rsidP="00767B87">
          <w:pPr>
            <w:pStyle w:val="Header"/>
            <w:tabs>
              <w:tab w:val="clear" w:pos="8640"/>
              <w:tab w:val="right" w:pos="4320"/>
              <w:tab w:val="right" w:pos="7200"/>
              <w:tab w:val="right" w:pos="9540"/>
            </w:tabs>
            <w:rPr>
              <w:rFonts w:ascii="Arial" w:hAnsi="Arial"/>
              <w:i/>
              <w:sz w:val="22"/>
              <w:szCs w:val="22"/>
            </w:rPr>
          </w:pPr>
          <w:bookmarkStart w:id="1" w:name="OLE_LINK1"/>
          <w:r w:rsidRPr="008A18D5">
            <w:rPr>
              <w:rFonts w:ascii="Arial" w:hAnsi="Arial" w:cs="Arial"/>
              <w:sz w:val="22"/>
              <w:szCs w:val="22"/>
            </w:rPr>
            <w:t>© Association for Organics Recycling 201</w:t>
          </w:r>
          <w:r>
            <w:rPr>
              <w:rFonts w:ascii="Arial" w:hAnsi="Arial" w:cs="Arial"/>
              <w:sz w:val="22"/>
              <w:szCs w:val="22"/>
            </w:rPr>
            <w:t>2</w:t>
          </w:r>
        </w:p>
      </w:tc>
      <w:tc>
        <w:tcPr>
          <w:tcW w:w="4640" w:type="dxa"/>
        </w:tcPr>
        <w:p w:rsidR="00A53050" w:rsidRPr="008A18D5" w:rsidRDefault="00A53050" w:rsidP="00265944">
          <w:pPr>
            <w:pStyle w:val="Header"/>
            <w:tabs>
              <w:tab w:val="clear" w:pos="8640"/>
              <w:tab w:val="right" w:pos="4320"/>
              <w:tab w:val="right" w:pos="7200"/>
              <w:tab w:val="right" w:pos="9540"/>
            </w:tabs>
            <w:rPr>
              <w:rFonts w:ascii="Arial" w:hAnsi="Arial"/>
              <w:bCs/>
              <w:iCs/>
              <w:sz w:val="22"/>
              <w:szCs w:val="22"/>
            </w:rPr>
          </w:pPr>
          <w:r w:rsidRPr="008A18D5">
            <w:rPr>
              <w:rFonts w:ascii="Arial" w:hAnsi="Arial"/>
              <w:bCs/>
              <w:iCs/>
              <w:sz w:val="22"/>
              <w:szCs w:val="22"/>
            </w:rPr>
            <w:t xml:space="preserve"> </w:t>
          </w:r>
        </w:p>
      </w:tc>
    </w:tr>
    <w:bookmarkEnd w:id="1"/>
  </w:tbl>
  <w:p w:rsidR="00A53050" w:rsidRDefault="00A53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37"/>
    <w:multiLevelType w:val="hybridMultilevel"/>
    <w:tmpl w:val="D1BA8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D1ED2"/>
    <w:multiLevelType w:val="hybridMultilevel"/>
    <w:tmpl w:val="4F4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74232"/>
    <w:multiLevelType w:val="hybridMultilevel"/>
    <w:tmpl w:val="E39C7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233603"/>
    <w:multiLevelType w:val="hybridMultilevel"/>
    <w:tmpl w:val="B662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71983"/>
    <w:multiLevelType w:val="hybridMultilevel"/>
    <w:tmpl w:val="18B43996"/>
    <w:lvl w:ilvl="0" w:tplc="D1820730">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DF"/>
    <w:rsid w:val="000172C3"/>
    <w:rsid w:val="000577A1"/>
    <w:rsid w:val="00101225"/>
    <w:rsid w:val="00101892"/>
    <w:rsid w:val="00127C13"/>
    <w:rsid w:val="0015212F"/>
    <w:rsid w:val="001D2897"/>
    <w:rsid w:val="00213607"/>
    <w:rsid w:val="00234547"/>
    <w:rsid w:val="00265944"/>
    <w:rsid w:val="0029004A"/>
    <w:rsid w:val="00293BBF"/>
    <w:rsid w:val="002B1D33"/>
    <w:rsid w:val="003038C3"/>
    <w:rsid w:val="00390B21"/>
    <w:rsid w:val="00390C3B"/>
    <w:rsid w:val="003D1CC2"/>
    <w:rsid w:val="003E2B31"/>
    <w:rsid w:val="00400534"/>
    <w:rsid w:val="004041DE"/>
    <w:rsid w:val="00442122"/>
    <w:rsid w:val="00447F74"/>
    <w:rsid w:val="00451419"/>
    <w:rsid w:val="00466F68"/>
    <w:rsid w:val="005422FE"/>
    <w:rsid w:val="005964AB"/>
    <w:rsid w:val="00642B65"/>
    <w:rsid w:val="00644A2F"/>
    <w:rsid w:val="006B0535"/>
    <w:rsid w:val="007234AB"/>
    <w:rsid w:val="00767B87"/>
    <w:rsid w:val="007861CF"/>
    <w:rsid w:val="00796C85"/>
    <w:rsid w:val="007B17CE"/>
    <w:rsid w:val="007B59DD"/>
    <w:rsid w:val="008130B5"/>
    <w:rsid w:val="00867774"/>
    <w:rsid w:val="008A18D5"/>
    <w:rsid w:val="009567A1"/>
    <w:rsid w:val="00963237"/>
    <w:rsid w:val="009E1F94"/>
    <w:rsid w:val="009E289E"/>
    <w:rsid w:val="00A53050"/>
    <w:rsid w:val="00A6352A"/>
    <w:rsid w:val="00A71624"/>
    <w:rsid w:val="00A957F4"/>
    <w:rsid w:val="00B271B1"/>
    <w:rsid w:val="00B44902"/>
    <w:rsid w:val="00B74702"/>
    <w:rsid w:val="00B916DF"/>
    <w:rsid w:val="00BA06B0"/>
    <w:rsid w:val="00BB5EAB"/>
    <w:rsid w:val="00BE362F"/>
    <w:rsid w:val="00C66AA5"/>
    <w:rsid w:val="00C76C03"/>
    <w:rsid w:val="00CC5220"/>
    <w:rsid w:val="00CF64CA"/>
    <w:rsid w:val="00D5434A"/>
    <w:rsid w:val="00DC5704"/>
    <w:rsid w:val="00DD660D"/>
    <w:rsid w:val="00E066FE"/>
    <w:rsid w:val="00E70FCE"/>
    <w:rsid w:val="00E74BD5"/>
    <w:rsid w:val="00ED5B73"/>
    <w:rsid w:val="00EE0888"/>
    <w:rsid w:val="00F36425"/>
    <w:rsid w:val="00F651D4"/>
    <w:rsid w:val="00F922CE"/>
    <w:rsid w:val="00FA45F2"/>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6DF"/>
    <w:pPr>
      <w:tabs>
        <w:tab w:val="center" w:pos="4320"/>
        <w:tab w:val="right" w:pos="8640"/>
      </w:tabs>
    </w:pPr>
  </w:style>
  <w:style w:type="character" w:customStyle="1" w:styleId="HeaderChar">
    <w:name w:val="Header Char"/>
    <w:basedOn w:val="DefaultParagraphFont"/>
    <w:link w:val="Header"/>
    <w:rsid w:val="00B916DF"/>
    <w:rPr>
      <w:rFonts w:ascii="Times New Roman" w:eastAsia="Times New Roman" w:hAnsi="Times New Roman" w:cs="Times New Roman"/>
      <w:sz w:val="24"/>
      <w:szCs w:val="24"/>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Times New Roman" w:eastAsia="Times New Roman" w:hAnsi="Times New Roman" w:cs="Times New Roman"/>
      <w:sz w:val="24"/>
      <w:szCs w:val="24"/>
    </w:rPr>
  </w:style>
  <w:style w:type="character" w:styleId="PageNumber">
    <w:name w:val="page number"/>
    <w:basedOn w:val="DefaultParagraphFont"/>
    <w:rsid w:val="00B916DF"/>
  </w:style>
  <w:style w:type="paragraph" w:styleId="Title">
    <w:name w:val="Title"/>
    <w:basedOn w:val="Normal"/>
    <w:link w:val="TitleChar"/>
    <w:qFormat/>
    <w:rsid w:val="00B916DF"/>
    <w:pPr>
      <w:spacing w:line="360" w:lineRule="auto"/>
      <w:jc w:val="center"/>
    </w:pPr>
    <w:rPr>
      <w:rFonts w:ascii="Arial" w:hAnsi="Arial" w:cs="Arial"/>
      <w:b/>
      <w:bCs/>
      <w:sz w:val="32"/>
    </w:rPr>
  </w:style>
  <w:style w:type="character" w:customStyle="1" w:styleId="TitleChar">
    <w:name w:val="Title Char"/>
    <w:basedOn w:val="DefaultParagraphFont"/>
    <w:link w:val="Title"/>
    <w:rsid w:val="00B916DF"/>
    <w:rPr>
      <w:rFonts w:ascii="Arial" w:eastAsia="Times New Roman" w:hAnsi="Arial" w:cs="Arial"/>
      <w:b/>
      <w:bCs/>
      <w:sz w:val="32"/>
      <w:szCs w:val="24"/>
    </w:rPr>
  </w:style>
  <w:style w:type="paragraph" w:styleId="FootnoteText">
    <w:name w:val="footnote text"/>
    <w:basedOn w:val="Normal"/>
    <w:link w:val="FootnoteTextChar"/>
    <w:semiHidden/>
    <w:rsid w:val="00B916DF"/>
    <w:rPr>
      <w:sz w:val="20"/>
      <w:szCs w:val="20"/>
    </w:rPr>
  </w:style>
  <w:style w:type="character" w:customStyle="1" w:styleId="FootnoteTextChar">
    <w:name w:val="Footnote Text Char"/>
    <w:basedOn w:val="DefaultParagraphFont"/>
    <w:link w:val="FootnoteText"/>
    <w:semiHidden/>
    <w:rsid w:val="00B916DF"/>
    <w:rPr>
      <w:rFonts w:ascii="Times New Roman" w:eastAsia="Times New Roman" w:hAnsi="Times New Roman" w:cs="Times New Roman"/>
      <w:sz w:val="20"/>
      <w:szCs w:val="20"/>
    </w:rPr>
  </w:style>
  <w:style w:type="character" w:styleId="FootnoteReference">
    <w:name w:val="footnote reference"/>
    <w:semiHidden/>
    <w:rsid w:val="00B916DF"/>
    <w:rPr>
      <w:vertAlign w:val="superscript"/>
    </w:rPr>
  </w:style>
  <w:style w:type="paragraph" w:styleId="ListParagraph">
    <w:name w:val="List Paragraph"/>
    <w:basedOn w:val="Normal"/>
    <w:uiPriority w:val="34"/>
    <w:qFormat/>
    <w:rsid w:val="000577A1"/>
    <w:pPr>
      <w:ind w:left="720"/>
      <w:contextualSpacing/>
    </w:pPr>
  </w:style>
  <w:style w:type="character" w:styleId="Hyperlink">
    <w:name w:val="Hyperlink"/>
    <w:basedOn w:val="DefaultParagraphFont"/>
    <w:uiPriority w:val="99"/>
    <w:unhideWhenUsed/>
    <w:rsid w:val="00466F68"/>
    <w:rPr>
      <w:color w:val="0000FF" w:themeColor="hyperlink"/>
      <w:u w:val="single"/>
    </w:rPr>
  </w:style>
  <w:style w:type="paragraph" w:customStyle="1" w:styleId="Default">
    <w:name w:val="Default"/>
    <w:rsid w:val="007B17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1892"/>
    <w:rPr>
      <w:rFonts w:ascii="Tahoma" w:hAnsi="Tahoma" w:cs="Tahoma"/>
      <w:sz w:val="16"/>
      <w:szCs w:val="16"/>
    </w:rPr>
  </w:style>
  <w:style w:type="character" w:customStyle="1" w:styleId="BalloonTextChar">
    <w:name w:val="Balloon Text Char"/>
    <w:basedOn w:val="DefaultParagraphFont"/>
    <w:link w:val="BalloonText"/>
    <w:uiPriority w:val="99"/>
    <w:semiHidden/>
    <w:rsid w:val="001018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6DF"/>
    <w:pPr>
      <w:tabs>
        <w:tab w:val="center" w:pos="4320"/>
        <w:tab w:val="right" w:pos="8640"/>
      </w:tabs>
    </w:pPr>
  </w:style>
  <w:style w:type="character" w:customStyle="1" w:styleId="HeaderChar">
    <w:name w:val="Header Char"/>
    <w:basedOn w:val="DefaultParagraphFont"/>
    <w:link w:val="Header"/>
    <w:rsid w:val="00B916DF"/>
    <w:rPr>
      <w:rFonts w:ascii="Times New Roman" w:eastAsia="Times New Roman" w:hAnsi="Times New Roman" w:cs="Times New Roman"/>
      <w:sz w:val="24"/>
      <w:szCs w:val="24"/>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Times New Roman" w:eastAsia="Times New Roman" w:hAnsi="Times New Roman" w:cs="Times New Roman"/>
      <w:sz w:val="24"/>
      <w:szCs w:val="24"/>
    </w:rPr>
  </w:style>
  <w:style w:type="character" w:styleId="PageNumber">
    <w:name w:val="page number"/>
    <w:basedOn w:val="DefaultParagraphFont"/>
    <w:rsid w:val="00B916DF"/>
  </w:style>
  <w:style w:type="paragraph" w:styleId="Title">
    <w:name w:val="Title"/>
    <w:basedOn w:val="Normal"/>
    <w:link w:val="TitleChar"/>
    <w:qFormat/>
    <w:rsid w:val="00B916DF"/>
    <w:pPr>
      <w:spacing w:line="360" w:lineRule="auto"/>
      <w:jc w:val="center"/>
    </w:pPr>
    <w:rPr>
      <w:rFonts w:ascii="Arial" w:hAnsi="Arial" w:cs="Arial"/>
      <w:b/>
      <w:bCs/>
      <w:sz w:val="32"/>
    </w:rPr>
  </w:style>
  <w:style w:type="character" w:customStyle="1" w:styleId="TitleChar">
    <w:name w:val="Title Char"/>
    <w:basedOn w:val="DefaultParagraphFont"/>
    <w:link w:val="Title"/>
    <w:rsid w:val="00B916DF"/>
    <w:rPr>
      <w:rFonts w:ascii="Arial" w:eastAsia="Times New Roman" w:hAnsi="Arial" w:cs="Arial"/>
      <w:b/>
      <w:bCs/>
      <w:sz w:val="32"/>
      <w:szCs w:val="24"/>
    </w:rPr>
  </w:style>
  <w:style w:type="paragraph" w:styleId="FootnoteText">
    <w:name w:val="footnote text"/>
    <w:basedOn w:val="Normal"/>
    <w:link w:val="FootnoteTextChar"/>
    <w:semiHidden/>
    <w:rsid w:val="00B916DF"/>
    <w:rPr>
      <w:sz w:val="20"/>
      <w:szCs w:val="20"/>
    </w:rPr>
  </w:style>
  <w:style w:type="character" w:customStyle="1" w:styleId="FootnoteTextChar">
    <w:name w:val="Footnote Text Char"/>
    <w:basedOn w:val="DefaultParagraphFont"/>
    <w:link w:val="FootnoteText"/>
    <w:semiHidden/>
    <w:rsid w:val="00B916DF"/>
    <w:rPr>
      <w:rFonts w:ascii="Times New Roman" w:eastAsia="Times New Roman" w:hAnsi="Times New Roman" w:cs="Times New Roman"/>
      <w:sz w:val="20"/>
      <w:szCs w:val="20"/>
    </w:rPr>
  </w:style>
  <w:style w:type="character" w:styleId="FootnoteReference">
    <w:name w:val="footnote reference"/>
    <w:semiHidden/>
    <w:rsid w:val="00B916DF"/>
    <w:rPr>
      <w:vertAlign w:val="superscript"/>
    </w:rPr>
  </w:style>
  <w:style w:type="paragraph" w:styleId="ListParagraph">
    <w:name w:val="List Paragraph"/>
    <w:basedOn w:val="Normal"/>
    <w:uiPriority w:val="34"/>
    <w:qFormat/>
    <w:rsid w:val="000577A1"/>
    <w:pPr>
      <w:ind w:left="720"/>
      <w:contextualSpacing/>
    </w:pPr>
  </w:style>
  <w:style w:type="character" w:styleId="Hyperlink">
    <w:name w:val="Hyperlink"/>
    <w:basedOn w:val="DefaultParagraphFont"/>
    <w:uiPriority w:val="99"/>
    <w:unhideWhenUsed/>
    <w:rsid w:val="00466F68"/>
    <w:rPr>
      <w:color w:val="0000FF" w:themeColor="hyperlink"/>
      <w:u w:val="single"/>
    </w:rPr>
  </w:style>
  <w:style w:type="paragraph" w:customStyle="1" w:styleId="Default">
    <w:name w:val="Default"/>
    <w:rsid w:val="007B17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1892"/>
    <w:rPr>
      <w:rFonts w:ascii="Tahoma" w:hAnsi="Tahoma" w:cs="Tahoma"/>
      <w:sz w:val="16"/>
      <w:szCs w:val="16"/>
    </w:rPr>
  </w:style>
  <w:style w:type="character" w:customStyle="1" w:styleId="BalloonTextChar">
    <w:name w:val="Balloon Text Char"/>
    <w:basedOn w:val="DefaultParagraphFont"/>
    <w:link w:val="BalloonText"/>
    <w:uiPriority w:val="99"/>
    <w:semiHidden/>
    <w:rsid w:val="001018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2817">
      <w:bodyDiv w:val="1"/>
      <w:marLeft w:val="0"/>
      <w:marRight w:val="0"/>
      <w:marTop w:val="0"/>
      <w:marBottom w:val="0"/>
      <w:divBdr>
        <w:top w:val="none" w:sz="0" w:space="0" w:color="auto"/>
        <w:left w:val="none" w:sz="0" w:space="0" w:color="auto"/>
        <w:bottom w:val="none" w:sz="0" w:space="0" w:color="auto"/>
        <w:right w:val="none" w:sz="0" w:space="0" w:color="auto"/>
      </w:divBdr>
    </w:div>
    <w:div w:id="356010037">
      <w:bodyDiv w:val="1"/>
      <w:marLeft w:val="0"/>
      <w:marRight w:val="0"/>
      <w:marTop w:val="0"/>
      <w:marBottom w:val="0"/>
      <w:divBdr>
        <w:top w:val="none" w:sz="0" w:space="0" w:color="auto"/>
        <w:left w:val="none" w:sz="0" w:space="0" w:color="auto"/>
        <w:bottom w:val="none" w:sz="0" w:space="0" w:color="auto"/>
        <w:right w:val="none" w:sz="0" w:space="0" w:color="auto"/>
      </w:divBdr>
    </w:div>
    <w:div w:id="761996284">
      <w:bodyDiv w:val="1"/>
      <w:marLeft w:val="0"/>
      <w:marRight w:val="0"/>
      <w:marTop w:val="0"/>
      <w:marBottom w:val="0"/>
      <w:divBdr>
        <w:top w:val="none" w:sz="0" w:space="0" w:color="auto"/>
        <w:left w:val="none" w:sz="0" w:space="0" w:color="auto"/>
        <w:bottom w:val="none" w:sz="0" w:space="0" w:color="auto"/>
        <w:right w:val="none" w:sz="0" w:space="0" w:color="auto"/>
      </w:divBdr>
    </w:div>
    <w:div w:id="1103500970">
      <w:bodyDiv w:val="1"/>
      <w:marLeft w:val="0"/>
      <w:marRight w:val="0"/>
      <w:marTop w:val="0"/>
      <w:marBottom w:val="0"/>
      <w:divBdr>
        <w:top w:val="none" w:sz="0" w:space="0" w:color="auto"/>
        <w:left w:val="none" w:sz="0" w:space="0" w:color="auto"/>
        <w:bottom w:val="none" w:sz="0" w:space="0" w:color="auto"/>
        <w:right w:val="none" w:sz="0" w:space="0" w:color="auto"/>
      </w:divBdr>
    </w:div>
    <w:div w:id="1615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ganics-recycling.org.uk/Scheme_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FA82-D8BA-4CED-B156-7DEE5BA6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AfOR</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Zennaro</dc:creator>
  <cp:lastModifiedBy>Kiara Zennaro</cp:lastModifiedBy>
  <cp:revision>22</cp:revision>
  <cp:lastPrinted>2012-10-12T10:45:00Z</cp:lastPrinted>
  <dcterms:created xsi:type="dcterms:W3CDTF">2012-10-12T08:56:00Z</dcterms:created>
  <dcterms:modified xsi:type="dcterms:W3CDTF">2012-10-12T11:20:00Z</dcterms:modified>
</cp:coreProperties>
</file>