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406" w:rsidRDefault="00044FEE" w:rsidP="007766A1">
      <w:pPr>
        <w:spacing w:after="240"/>
        <w:jc w:val="center"/>
        <w:rPr>
          <w:rFonts w:ascii="Calibri" w:hAnsi="Calibri" w:cs="Calibri"/>
          <w:b/>
          <w:color w:val="002060"/>
          <w:sz w:val="28"/>
          <w:szCs w:val="28"/>
        </w:rPr>
      </w:pPr>
      <w:r>
        <w:rPr>
          <w:rFonts w:ascii="Calibri" w:hAnsi="Calibri" w:cs="Calibri"/>
          <w:b/>
          <w:color w:val="002060"/>
          <w:sz w:val="28"/>
          <w:szCs w:val="28"/>
        </w:rPr>
        <w:t>D</w:t>
      </w:r>
      <w:r w:rsidR="00592127">
        <w:rPr>
          <w:rFonts w:ascii="Calibri" w:hAnsi="Calibri" w:cs="Calibri"/>
          <w:b/>
          <w:color w:val="002060"/>
          <w:sz w:val="28"/>
          <w:szCs w:val="28"/>
        </w:rPr>
        <w:t xml:space="preserve">igestate and compost </w:t>
      </w:r>
      <w:r>
        <w:rPr>
          <w:rFonts w:ascii="Calibri" w:hAnsi="Calibri" w:cs="Calibri"/>
          <w:b/>
          <w:color w:val="002060"/>
          <w:sz w:val="28"/>
          <w:szCs w:val="28"/>
        </w:rPr>
        <w:t xml:space="preserve">use </w:t>
      </w:r>
      <w:r w:rsidR="00592127">
        <w:rPr>
          <w:rFonts w:ascii="Calibri" w:hAnsi="Calibri" w:cs="Calibri"/>
          <w:b/>
          <w:color w:val="002060"/>
          <w:sz w:val="28"/>
          <w:szCs w:val="28"/>
        </w:rPr>
        <w:t>in agriculture</w:t>
      </w:r>
    </w:p>
    <w:p w:rsidR="00592127" w:rsidRDefault="00592127" w:rsidP="007766A1">
      <w:pPr>
        <w:spacing w:after="240"/>
        <w:jc w:val="center"/>
        <w:rPr>
          <w:rFonts w:ascii="Calibri" w:hAnsi="Calibri" w:cs="Calibri"/>
          <w:b/>
          <w:color w:val="002060"/>
          <w:sz w:val="28"/>
          <w:szCs w:val="28"/>
        </w:rPr>
      </w:pPr>
      <w:r>
        <w:rPr>
          <w:rFonts w:ascii="Calibri" w:hAnsi="Calibri" w:cs="Calibri"/>
          <w:b/>
          <w:color w:val="002060"/>
          <w:sz w:val="28"/>
          <w:szCs w:val="28"/>
        </w:rPr>
        <w:t>A guide to good practice</w:t>
      </w:r>
    </w:p>
    <w:p w:rsidR="00044FEE" w:rsidRDefault="00044FEE" w:rsidP="007766A1">
      <w:pPr>
        <w:spacing w:after="240"/>
        <w:jc w:val="center"/>
        <w:rPr>
          <w:rFonts w:ascii="Calibri" w:hAnsi="Calibri" w:cs="Calibri"/>
          <w:b/>
          <w:color w:val="002060"/>
          <w:sz w:val="28"/>
          <w:szCs w:val="28"/>
        </w:rPr>
      </w:pPr>
      <w:r>
        <w:rPr>
          <w:rFonts w:ascii="Calibri" w:hAnsi="Calibri" w:cs="Calibri"/>
          <w:b/>
          <w:color w:val="002060"/>
          <w:sz w:val="28"/>
          <w:szCs w:val="28"/>
        </w:rPr>
        <w:t>(</w:t>
      </w:r>
      <w:proofErr w:type="gramStart"/>
      <w:r>
        <w:rPr>
          <w:rFonts w:ascii="Calibri" w:hAnsi="Calibri" w:cs="Calibri"/>
          <w:b/>
          <w:color w:val="002060"/>
          <w:sz w:val="28"/>
          <w:szCs w:val="28"/>
        </w:rPr>
        <w:t>including</w:t>
      </w:r>
      <w:proofErr w:type="gramEnd"/>
      <w:r>
        <w:rPr>
          <w:rFonts w:ascii="Calibri" w:hAnsi="Calibri" w:cs="Calibri"/>
          <w:b/>
          <w:color w:val="002060"/>
          <w:sz w:val="28"/>
          <w:szCs w:val="28"/>
        </w:rPr>
        <w:t xml:space="preserve"> the Renewable Fertiliser Matrix)</w:t>
      </w:r>
    </w:p>
    <w:p w:rsidR="00C17E06" w:rsidRDefault="00C17E06" w:rsidP="007766A1">
      <w:pPr>
        <w:spacing w:after="240"/>
        <w:jc w:val="center"/>
        <w:rPr>
          <w:rFonts w:ascii="Calibri" w:hAnsi="Calibri" w:cs="Calibri"/>
          <w:b/>
          <w:color w:val="002060"/>
          <w:sz w:val="28"/>
          <w:szCs w:val="28"/>
        </w:rPr>
      </w:pPr>
    </w:p>
    <w:p w:rsidR="00C17E06" w:rsidRDefault="00C17E06" w:rsidP="007766A1">
      <w:pPr>
        <w:spacing w:after="240"/>
        <w:jc w:val="center"/>
        <w:rPr>
          <w:rFonts w:ascii="Calibri" w:hAnsi="Calibri" w:cs="Calibri"/>
          <w:b/>
          <w:color w:val="002060"/>
          <w:sz w:val="28"/>
          <w:szCs w:val="28"/>
        </w:rPr>
      </w:pPr>
    </w:p>
    <w:p w:rsidR="00C17E06" w:rsidRDefault="00C17E06" w:rsidP="007766A1">
      <w:pPr>
        <w:spacing w:after="240"/>
        <w:jc w:val="center"/>
        <w:rPr>
          <w:rFonts w:ascii="Calibri" w:hAnsi="Calibri" w:cs="Calibri"/>
          <w:b/>
          <w:color w:val="002060"/>
          <w:sz w:val="28"/>
          <w:szCs w:val="28"/>
        </w:rPr>
      </w:pPr>
    </w:p>
    <w:p w:rsidR="00C17E06" w:rsidRDefault="00C17E06" w:rsidP="007766A1">
      <w:pPr>
        <w:spacing w:after="240"/>
        <w:jc w:val="center"/>
        <w:rPr>
          <w:rFonts w:ascii="Calibri" w:hAnsi="Calibri" w:cs="Calibri"/>
          <w:b/>
          <w:color w:val="002060"/>
          <w:sz w:val="28"/>
          <w:szCs w:val="28"/>
        </w:rPr>
      </w:pPr>
      <w:r w:rsidRPr="00185DD5">
        <w:rPr>
          <w:rFonts w:ascii="Calibri" w:hAnsi="Calibri" w:cs="Calibri"/>
          <w:b/>
          <w:color w:val="002060"/>
          <w:sz w:val="28"/>
          <w:szCs w:val="28"/>
        </w:rPr>
        <w:t>[</w:t>
      </w:r>
      <w:r w:rsidR="00E76B75" w:rsidRPr="00185DD5">
        <w:rPr>
          <w:rFonts w:ascii="Calibri" w:hAnsi="Calibri" w:cs="Calibri"/>
          <w:b/>
          <w:color w:val="002060"/>
          <w:sz w:val="28"/>
          <w:szCs w:val="28"/>
        </w:rPr>
        <w:t>COVER PAGE</w:t>
      </w:r>
      <w:r w:rsidRPr="00185DD5">
        <w:rPr>
          <w:rFonts w:ascii="Calibri" w:hAnsi="Calibri" w:cs="Calibri"/>
          <w:b/>
          <w:color w:val="002060"/>
          <w:sz w:val="28"/>
          <w:szCs w:val="28"/>
        </w:rPr>
        <w:t>]</w:t>
      </w:r>
    </w:p>
    <w:p w:rsidR="0030257E" w:rsidRDefault="0030257E" w:rsidP="007766A1">
      <w:pPr>
        <w:spacing w:after="240"/>
        <w:jc w:val="center"/>
        <w:rPr>
          <w:rFonts w:ascii="Calibri" w:hAnsi="Calibri" w:cs="Calibri"/>
          <w:b/>
          <w:color w:val="002060"/>
          <w:sz w:val="28"/>
          <w:szCs w:val="28"/>
        </w:rPr>
      </w:pPr>
    </w:p>
    <w:p w:rsidR="00C17E06" w:rsidRDefault="00C17E06">
      <w:pPr>
        <w:rPr>
          <w:rFonts w:ascii="Calibri" w:hAnsi="Calibri" w:cs="Calibri"/>
          <w:b/>
          <w:color w:val="002060"/>
          <w:sz w:val="28"/>
          <w:szCs w:val="28"/>
        </w:rPr>
      </w:pPr>
      <w:r>
        <w:rPr>
          <w:rFonts w:ascii="Calibri" w:hAnsi="Calibri" w:cs="Calibri"/>
          <w:b/>
          <w:color w:val="002060"/>
          <w:sz w:val="28"/>
          <w:szCs w:val="28"/>
        </w:rPr>
        <w:br w:type="page"/>
      </w:r>
    </w:p>
    <w:sdt>
      <w:sdtPr>
        <w:rPr>
          <w:rFonts w:ascii="Times New Roman" w:eastAsia="Times New Roman" w:hAnsi="Times New Roman" w:cs="Times New Roman"/>
          <w:b w:val="0"/>
          <w:bCs w:val="0"/>
          <w:color w:val="auto"/>
          <w:sz w:val="24"/>
          <w:szCs w:val="24"/>
          <w:lang w:val="en-GB" w:eastAsia="en-GB"/>
        </w:rPr>
        <w:id w:val="2133355872"/>
        <w:docPartObj>
          <w:docPartGallery w:val="Table of Contents"/>
          <w:docPartUnique/>
        </w:docPartObj>
      </w:sdtPr>
      <w:sdtEndPr>
        <w:rPr>
          <w:noProof/>
        </w:rPr>
      </w:sdtEndPr>
      <w:sdtContent>
        <w:p w:rsidR="00CA2ECD" w:rsidRDefault="00CA2ECD">
          <w:pPr>
            <w:pStyle w:val="TOCHeading"/>
          </w:pPr>
          <w:r>
            <w:t>Contents</w:t>
          </w:r>
        </w:p>
        <w:p w:rsidR="00EB67F9" w:rsidRPr="00EB67F9" w:rsidRDefault="00CA2ECD">
          <w:pPr>
            <w:pStyle w:val="TOC1"/>
            <w:tabs>
              <w:tab w:val="right" w:leader="dot" w:pos="8296"/>
            </w:tabs>
            <w:rPr>
              <w:rFonts w:asciiTheme="minorHAnsi" w:eastAsiaTheme="minorEastAsia" w:hAnsiTheme="minorHAnsi" w:cstheme="minorHAnsi"/>
              <w:noProof/>
              <w:sz w:val="22"/>
              <w:szCs w:val="22"/>
            </w:rPr>
          </w:pPr>
          <w:r>
            <w:fldChar w:fldCharType="begin"/>
          </w:r>
          <w:r>
            <w:instrText xml:space="preserve"> TOC \o "1-3" \h \z \u </w:instrText>
          </w:r>
          <w:r>
            <w:fldChar w:fldCharType="separate"/>
          </w:r>
          <w:hyperlink w:anchor="_Toc383772335" w:history="1">
            <w:r w:rsidR="00EB67F9" w:rsidRPr="00EB67F9">
              <w:rPr>
                <w:rStyle w:val="Hyperlink"/>
                <w:rFonts w:asciiTheme="minorHAnsi" w:hAnsiTheme="minorHAnsi" w:cstheme="minorHAnsi"/>
                <w:noProof/>
              </w:rPr>
              <w:t>1. Renewable fertilisers</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_Toc383772335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4</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36" w:history="1">
            <w:r w:rsidR="00EB67F9" w:rsidRPr="00EB67F9">
              <w:rPr>
                <w:rStyle w:val="Hyperlink"/>
                <w:rFonts w:asciiTheme="minorHAnsi" w:hAnsiTheme="minorHAnsi" w:cstheme="minorHAnsi"/>
                <w:i/>
                <w:noProof/>
              </w:rPr>
              <w:t>What is anaerobic digestate?</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_Toc383772336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4</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37" w:history="1">
            <w:r w:rsidR="00EB67F9" w:rsidRPr="00EB67F9">
              <w:rPr>
                <w:rStyle w:val="Hyperlink"/>
                <w:rFonts w:asciiTheme="minorHAnsi" w:hAnsiTheme="minorHAnsi" w:cstheme="minorHAnsi"/>
                <w:i/>
                <w:noProof/>
              </w:rPr>
              <w:t>What is compost?</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_Toc383772337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6</w:t>
            </w:r>
            <w:r w:rsidR="00EB67F9" w:rsidRPr="00EB67F9">
              <w:rPr>
                <w:rFonts w:asciiTheme="minorHAnsi" w:hAnsiTheme="minorHAnsi" w:cstheme="minorHAnsi"/>
                <w:noProof/>
                <w:webHidden/>
              </w:rPr>
              <w:fldChar w:fldCharType="end"/>
            </w:r>
          </w:hyperlink>
        </w:p>
        <w:p w:rsidR="00EB67F9" w:rsidRPr="00EB67F9" w:rsidRDefault="00BA2F25">
          <w:pPr>
            <w:pStyle w:val="TOC1"/>
            <w:tabs>
              <w:tab w:val="right" w:leader="dot" w:pos="8296"/>
            </w:tabs>
            <w:rPr>
              <w:rFonts w:asciiTheme="minorHAnsi" w:eastAsiaTheme="minorEastAsia" w:hAnsiTheme="minorHAnsi" w:cstheme="minorHAnsi"/>
              <w:noProof/>
              <w:sz w:val="22"/>
              <w:szCs w:val="22"/>
            </w:rPr>
          </w:pPr>
          <w:hyperlink w:anchor="_Toc383772338" w:history="1">
            <w:r w:rsidR="00EB67F9" w:rsidRPr="00EB67F9">
              <w:rPr>
                <w:rStyle w:val="Hyperlink"/>
                <w:rFonts w:asciiTheme="minorHAnsi" w:hAnsiTheme="minorHAnsi" w:cstheme="minorHAnsi"/>
                <w:noProof/>
              </w:rPr>
              <w:t>2. Properties of anaerobic digestate &amp; compost</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_Toc383772338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7</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39" w:history="1">
            <w:r w:rsidR="00EB67F9" w:rsidRPr="00EB67F9">
              <w:rPr>
                <w:rStyle w:val="Hyperlink"/>
                <w:rFonts w:asciiTheme="minorHAnsi" w:hAnsiTheme="minorHAnsi" w:cstheme="minorHAnsi"/>
                <w:i/>
                <w:noProof/>
              </w:rPr>
              <w:t>Digestate</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_Toc383772339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7</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40" w:history="1">
            <w:r w:rsidR="00EB67F9" w:rsidRPr="00EB67F9">
              <w:rPr>
                <w:rStyle w:val="Hyperlink"/>
                <w:rFonts w:asciiTheme="minorHAnsi" w:hAnsiTheme="minorHAnsi" w:cstheme="minorHAnsi"/>
                <w:i/>
                <w:noProof/>
              </w:rPr>
              <w:t>Compost</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_Toc383772340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10</w:t>
            </w:r>
            <w:r w:rsidR="00EB67F9" w:rsidRPr="00EB67F9">
              <w:rPr>
                <w:rFonts w:asciiTheme="minorHAnsi" w:hAnsiTheme="minorHAnsi" w:cstheme="minorHAnsi"/>
                <w:noProof/>
                <w:webHidden/>
              </w:rPr>
              <w:fldChar w:fldCharType="end"/>
            </w:r>
          </w:hyperlink>
        </w:p>
        <w:p w:rsidR="00EB67F9" w:rsidRPr="00EB67F9" w:rsidRDefault="00BA2F25">
          <w:pPr>
            <w:pStyle w:val="TOC1"/>
            <w:tabs>
              <w:tab w:val="right" w:leader="dot" w:pos="8296"/>
            </w:tabs>
            <w:rPr>
              <w:rFonts w:asciiTheme="minorHAnsi" w:eastAsiaTheme="minorEastAsia" w:hAnsiTheme="minorHAnsi" w:cstheme="minorHAnsi"/>
              <w:noProof/>
              <w:sz w:val="22"/>
              <w:szCs w:val="22"/>
            </w:rPr>
          </w:pPr>
          <w:hyperlink w:anchor="_Toc383772341" w:history="1">
            <w:r w:rsidR="00EB67F9" w:rsidRPr="00EB67F9">
              <w:rPr>
                <w:rStyle w:val="Hyperlink"/>
                <w:rFonts w:asciiTheme="minorHAnsi" w:hAnsiTheme="minorHAnsi" w:cstheme="minorHAnsi"/>
                <w:noProof/>
              </w:rPr>
              <w:t>3. Financial value of digestate &amp; compost</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_Toc383772341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13</w:t>
            </w:r>
            <w:r w:rsidR="00EB67F9" w:rsidRPr="00EB67F9">
              <w:rPr>
                <w:rFonts w:asciiTheme="minorHAnsi" w:hAnsiTheme="minorHAnsi" w:cstheme="minorHAnsi"/>
                <w:noProof/>
                <w:webHidden/>
              </w:rPr>
              <w:fldChar w:fldCharType="end"/>
            </w:r>
          </w:hyperlink>
        </w:p>
        <w:p w:rsidR="00EB67F9" w:rsidRPr="00EB67F9" w:rsidRDefault="00BA2F25">
          <w:pPr>
            <w:pStyle w:val="TOC1"/>
            <w:tabs>
              <w:tab w:val="right" w:leader="dot" w:pos="8296"/>
            </w:tabs>
            <w:rPr>
              <w:rFonts w:asciiTheme="minorHAnsi" w:eastAsiaTheme="minorEastAsia" w:hAnsiTheme="minorHAnsi" w:cstheme="minorHAnsi"/>
              <w:noProof/>
              <w:sz w:val="22"/>
              <w:szCs w:val="22"/>
            </w:rPr>
          </w:pPr>
          <w:hyperlink w:anchor="_Toc383772342" w:history="1">
            <w:r w:rsidR="00EB67F9" w:rsidRPr="00EB67F9">
              <w:rPr>
                <w:rStyle w:val="Hyperlink"/>
                <w:rFonts w:asciiTheme="minorHAnsi" w:hAnsiTheme="minorHAnsi" w:cstheme="minorHAnsi"/>
                <w:noProof/>
              </w:rPr>
              <w:t>4. Safety and acceptability of digestate &amp; compost use</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_Toc383772342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14</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43" w:history="1">
            <w:r w:rsidR="00EB67F9" w:rsidRPr="00EB67F9">
              <w:rPr>
                <w:rStyle w:val="Hyperlink"/>
                <w:rFonts w:asciiTheme="minorHAnsi" w:hAnsiTheme="minorHAnsi" w:cstheme="minorHAnsi"/>
                <w:i/>
                <w:iCs/>
                <w:noProof/>
              </w:rPr>
              <w:t>The Renewable Fertiliser Matrix</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_Toc383772343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15</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44" w:history="1">
            <w:r w:rsidR="00EB67F9" w:rsidRPr="00EB67F9">
              <w:rPr>
                <w:rStyle w:val="Hyperlink"/>
                <w:rFonts w:asciiTheme="minorHAnsi" w:hAnsiTheme="minorHAnsi" w:cstheme="minorHAnsi"/>
                <w:i/>
                <w:noProof/>
              </w:rPr>
              <w:t>Cropping Categories</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_Toc383772344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16</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45" w:history="1">
            <w:r w:rsidR="00EB67F9" w:rsidRPr="00EB67F9">
              <w:rPr>
                <w:rStyle w:val="Hyperlink"/>
                <w:rFonts w:asciiTheme="minorHAnsi" w:hAnsiTheme="minorHAnsi" w:cstheme="minorHAnsi"/>
                <w:i/>
                <w:noProof/>
              </w:rPr>
              <w:t>Health and Safety</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_Toc383772345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17</w:t>
            </w:r>
            <w:r w:rsidR="00EB67F9" w:rsidRPr="00EB67F9">
              <w:rPr>
                <w:rFonts w:asciiTheme="minorHAnsi" w:hAnsiTheme="minorHAnsi" w:cstheme="minorHAnsi"/>
                <w:noProof/>
                <w:webHidden/>
              </w:rPr>
              <w:fldChar w:fldCharType="end"/>
            </w:r>
          </w:hyperlink>
        </w:p>
        <w:p w:rsidR="00EB67F9" w:rsidRPr="00EB67F9" w:rsidRDefault="00BA2F25">
          <w:pPr>
            <w:pStyle w:val="TOC1"/>
            <w:tabs>
              <w:tab w:val="right" w:leader="dot" w:pos="8296"/>
            </w:tabs>
            <w:rPr>
              <w:rFonts w:asciiTheme="minorHAnsi" w:eastAsiaTheme="minorEastAsia" w:hAnsiTheme="minorHAnsi" w:cstheme="minorHAnsi"/>
              <w:noProof/>
              <w:sz w:val="22"/>
              <w:szCs w:val="22"/>
            </w:rPr>
          </w:pPr>
          <w:hyperlink w:anchor="_Toc383772346" w:history="1">
            <w:r w:rsidR="00EB67F9" w:rsidRPr="00EB67F9">
              <w:rPr>
                <w:rStyle w:val="Hyperlink"/>
                <w:rFonts w:asciiTheme="minorHAnsi" w:hAnsiTheme="minorHAnsi" w:cstheme="minorHAnsi"/>
                <w:noProof/>
              </w:rPr>
              <w:t>5. Managing renewable fertilisers</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_Toc383772346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17</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47" w:history="1">
            <w:r w:rsidR="00EB67F9" w:rsidRPr="00EB67F9">
              <w:rPr>
                <w:rStyle w:val="Hyperlink"/>
                <w:rFonts w:asciiTheme="minorHAnsi" w:hAnsiTheme="minorHAnsi" w:cstheme="minorHAnsi"/>
                <w:i/>
                <w:noProof/>
              </w:rPr>
              <w:t>Good agricultural practice</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_Toc383772347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17</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48" w:history="1">
            <w:r w:rsidR="00EB67F9" w:rsidRPr="00EB67F9">
              <w:rPr>
                <w:rStyle w:val="Hyperlink"/>
                <w:rFonts w:asciiTheme="minorHAnsi" w:hAnsiTheme="minorHAnsi" w:cstheme="minorHAnsi"/>
                <w:i/>
                <w:noProof/>
              </w:rPr>
              <w:t>Animal By-Product (ABP) Regulations</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_Toc383772348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18</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49" w:history="1">
            <w:r w:rsidR="00EB67F9" w:rsidRPr="00EB67F9">
              <w:rPr>
                <w:rStyle w:val="Hyperlink"/>
                <w:rFonts w:asciiTheme="minorHAnsi" w:hAnsiTheme="minorHAnsi" w:cstheme="minorHAnsi"/>
                <w:i/>
                <w:noProof/>
              </w:rPr>
              <w:t>Nitrate Vulnerable Zones (NVZs)</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_Toc383772349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18</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50" w:history="1">
            <w:r w:rsidR="00EB67F9" w:rsidRPr="00EB67F9">
              <w:rPr>
                <w:rStyle w:val="Hyperlink"/>
                <w:rFonts w:asciiTheme="minorHAnsi" w:hAnsiTheme="minorHAnsi" w:cstheme="minorHAnsi"/>
                <w:i/>
                <w:noProof/>
              </w:rPr>
              <w:t>Closed spreading periods for digestate</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_Toc383772350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19</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51" w:history="1">
            <w:r w:rsidR="00EB67F9" w:rsidRPr="00EB67F9">
              <w:rPr>
                <w:rStyle w:val="Hyperlink"/>
                <w:rFonts w:asciiTheme="minorHAnsi" w:hAnsiTheme="minorHAnsi" w:cstheme="minorHAnsi"/>
                <w:i/>
                <w:noProof/>
              </w:rPr>
              <w:t>Liquid digestate application techniques</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_Toc383772351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19</w:t>
            </w:r>
            <w:r w:rsidR="00EB67F9" w:rsidRPr="00EB67F9">
              <w:rPr>
                <w:rFonts w:asciiTheme="minorHAnsi" w:hAnsiTheme="minorHAnsi" w:cstheme="minorHAnsi"/>
                <w:noProof/>
                <w:webHidden/>
              </w:rPr>
              <w:fldChar w:fldCharType="end"/>
            </w:r>
          </w:hyperlink>
        </w:p>
        <w:p w:rsidR="00EB67F9" w:rsidRPr="00EB67F9" w:rsidRDefault="00BA2F25">
          <w:pPr>
            <w:pStyle w:val="TOC1"/>
            <w:tabs>
              <w:tab w:val="right" w:leader="dot" w:pos="8296"/>
            </w:tabs>
            <w:rPr>
              <w:rFonts w:asciiTheme="minorHAnsi" w:eastAsiaTheme="minorEastAsia" w:hAnsiTheme="minorHAnsi" w:cstheme="minorHAnsi"/>
              <w:noProof/>
              <w:sz w:val="22"/>
              <w:szCs w:val="22"/>
            </w:rPr>
          </w:pPr>
          <w:hyperlink w:anchor="_Toc383772352" w:history="1">
            <w:r w:rsidR="00EB67F9" w:rsidRPr="00EB67F9">
              <w:rPr>
                <w:rStyle w:val="Hyperlink"/>
                <w:rFonts w:asciiTheme="minorHAnsi" w:hAnsiTheme="minorHAnsi" w:cstheme="minorHAnsi"/>
                <w:noProof/>
              </w:rPr>
              <w:t>6. Integrating renewable fertilisers and manufactured fertiliser use</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_Toc383772352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20</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53" w:history="1">
            <w:r w:rsidR="00EB67F9" w:rsidRPr="00EB67F9">
              <w:rPr>
                <w:rStyle w:val="Hyperlink"/>
                <w:rFonts w:asciiTheme="minorHAnsi" w:hAnsiTheme="minorHAnsi" w:cstheme="minorHAnsi"/>
                <w:i/>
                <w:noProof/>
              </w:rPr>
              <w:t>Making optimum use of nutrient content</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_Toc383772353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20</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54" w:history="1">
            <w:r w:rsidR="00EB67F9" w:rsidRPr="00EB67F9">
              <w:rPr>
                <w:rStyle w:val="Hyperlink"/>
                <w:rFonts w:asciiTheme="minorHAnsi" w:hAnsiTheme="minorHAnsi" w:cstheme="minorHAnsi"/>
                <w:i/>
                <w:noProof/>
              </w:rPr>
              <w:t>Tools to help</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_Toc383772354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20</w:t>
            </w:r>
            <w:r w:rsidR="00EB67F9" w:rsidRPr="00EB67F9">
              <w:rPr>
                <w:rFonts w:asciiTheme="minorHAnsi" w:hAnsiTheme="minorHAnsi" w:cstheme="minorHAnsi"/>
                <w:noProof/>
                <w:webHidden/>
              </w:rPr>
              <w:fldChar w:fldCharType="end"/>
            </w:r>
          </w:hyperlink>
        </w:p>
        <w:p w:rsidR="00EB67F9" w:rsidRPr="00EB67F9" w:rsidRDefault="00BA2F25">
          <w:pPr>
            <w:pStyle w:val="TOC2"/>
            <w:rPr>
              <w:rFonts w:asciiTheme="minorHAnsi" w:eastAsiaTheme="minorEastAsia" w:hAnsiTheme="minorHAnsi" w:cstheme="minorHAnsi"/>
              <w:noProof/>
              <w:sz w:val="22"/>
              <w:szCs w:val="22"/>
            </w:rPr>
          </w:pPr>
          <w:hyperlink w:anchor="_Toc383772355" w:history="1">
            <w:r w:rsidR="00EB67F9" w:rsidRPr="00EB67F9">
              <w:rPr>
                <w:rStyle w:val="Hyperlink"/>
                <w:rFonts w:asciiTheme="minorHAnsi" w:hAnsiTheme="minorHAnsi" w:cstheme="minorHAnsi"/>
                <w:i/>
                <w:noProof/>
              </w:rPr>
              <w:t>Nutrient planning</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_Toc383772355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21</w:t>
            </w:r>
            <w:r w:rsidR="00EB67F9" w:rsidRPr="00EB67F9">
              <w:rPr>
                <w:rFonts w:asciiTheme="minorHAnsi" w:hAnsiTheme="minorHAnsi" w:cstheme="minorHAnsi"/>
                <w:noProof/>
                <w:webHidden/>
              </w:rPr>
              <w:fldChar w:fldCharType="end"/>
            </w:r>
          </w:hyperlink>
        </w:p>
        <w:p w:rsidR="00EB67F9" w:rsidRPr="00EB67F9" w:rsidRDefault="00BA2F25">
          <w:pPr>
            <w:pStyle w:val="TOC1"/>
            <w:tabs>
              <w:tab w:val="right" w:leader="dot" w:pos="8296"/>
            </w:tabs>
            <w:rPr>
              <w:rFonts w:asciiTheme="minorHAnsi" w:eastAsiaTheme="minorEastAsia" w:hAnsiTheme="minorHAnsi" w:cstheme="minorHAnsi"/>
              <w:noProof/>
              <w:sz w:val="22"/>
              <w:szCs w:val="22"/>
            </w:rPr>
          </w:pPr>
          <w:hyperlink w:anchor="_Toc383772356" w:history="1">
            <w:r w:rsidR="00EB67F9" w:rsidRPr="00EB67F9">
              <w:rPr>
                <w:rStyle w:val="Hyperlink"/>
                <w:rFonts w:asciiTheme="minorHAnsi" w:hAnsiTheme="minorHAnsi" w:cstheme="minorHAnsi"/>
                <w:noProof/>
              </w:rPr>
              <w:t>7. Checklist for sourcing digestate and compost</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_Toc383772356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22</w:t>
            </w:r>
            <w:r w:rsidR="00EB67F9" w:rsidRPr="00EB67F9">
              <w:rPr>
                <w:rFonts w:asciiTheme="minorHAnsi" w:hAnsiTheme="minorHAnsi" w:cstheme="minorHAnsi"/>
                <w:noProof/>
                <w:webHidden/>
              </w:rPr>
              <w:fldChar w:fldCharType="end"/>
            </w:r>
          </w:hyperlink>
        </w:p>
        <w:p w:rsidR="00EB67F9" w:rsidRPr="00EB67F9" w:rsidRDefault="00BA2F25">
          <w:pPr>
            <w:pStyle w:val="TOC1"/>
            <w:tabs>
              <w:tab w:val="right" w:leader="dot" w:pos="8296"/>
            </w:tabs>
            <w:rPr>
              <w:rFonts w:asciiTheme="minorHAnsi" w:eastAsiaTheme="minorEastAsia" w:hAnsiTheme="minorHAnsi" w:cstheme="minorHAnsi"/>
              <w:noProof/>
              <w:sz w:val="22"/>
              <w:szCs w:val="22"/>
            </w:rPr>
          </w:pPr>
          <w:hyperlink w:anchor="_Toc383772357" w:history="1">
            <w:r w:rsidR="00EB67F9" w:rsidRPr="00EB67F9">
              <w:rPr>
                <w:rStyle w:val="Hyperlink"/>
                <w:rFonts w:asciiTheme="minorHAnsi" w:hAnsiTheme="minorHAnsi" w:cstheme="minorHAnsi"/>
                <w:noProof/>
              </w:rPr>
              <w:t>8. Glossary</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_Toc383772357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24</w:t>
            </w:r>
            <w:r w:rsidR="00EB67F9" w:rsidRPr="00EB67F9">
              <w:rPr>
                <w:rFonts w:asciiTheme="minorHAnsi" w:hAnsiTheme="minorHAnsi" w:cstheme="minorHAnsi"/>
                <w:noProof/>
                <w:webHidden/>
              </w:rPr>
              <w:fldChar w:fldCharType="end"/>
            </w:r>
          </w:hyperlink>
        </w:p>
        <w:p w:rsidR="00EB67F9" w:rsidRDefault="00BA2F25">
          <w:pPr>
            <w:pStyle w:val="TOC1"/>
            <w:tabs>
              <w:tab w:val="right" w:leader="dot" w:pos="8296"/>
            </w:tabs>
            <w:rPr>
              <w:rFonts w:asciiTheme="minorHAnsi" w:eastAsiaTheme="minorEastAsia" w:hAnsiTheme="minorHAnsi" w:cstheme="minorBidi"/>
              <w:noProof/>
              <w:sz w:val="22"/>
              <w:szCs w:val="22"/>
            </w:rPr>
          </w:pPr>
          <w:hyperlink w:anchor="_Toc383772358" w:history="1">
            <w:r w:rsidR="00EB67F9" w:rsidRPr="00EB67F9">
              <w:rPr>
                <w:rStyle w:val="Hyperlink"/>
                <w:rFonts w:asciiTheme="minorHAnsi" w:hAnsiTheme="minorHAnsi" w:cstheme="minorHAnsi"/>
                <w:noProof/>
              </w:rPr>
              <w:t>9. Links to other documents/information sources</w:t>
            </w:r>
            <w:r w:rsidR="00EB67F9" w:rsidRPr="00EB67F9">
              <w:rPr>
                <w:rFonts w:asciiTheme="minorHAnsi" w:hAnsiTheme="minorHAnsi" w:cstheme="minorHAnsi"/>
                <w:noProof/>
                <w:webHidden/>
              </w:rPr>
              <w:tab/>
            </w:r>
            <w:r w:rsidR="00EB67F9" w:rsidRPr="00EB67F9">
              <w:rPr>
                <w:rFonts w:asciiTheme="minorHAnsi" w:hAnsiTheme="minorHAnsi" w:cstheme="minorHAnsi"/>
                <w:noProof/>
                <w:webHidden/>
              </w:rPr>
              <w:fldChar w:fldCharType="begin"/>
            </w:r>
            <w:r w:rsidR="00EB67F9" w:rsidRPr="00EB67F9">
              <w:rPr>
                <w:rFonts w:asciiTheme="minorHAnsi" w:hAnsiTheme="minorHAnsi" w:cstheme="minorHAnsi"/>
                <w:noProof/>
                <w:webHidden/>
              </w:rPr>
              <w:instrText xml:space="preserve"> PAGEREF _Toc383772358 \h </w:instrText>
            </w:r>
            <w:r w:rsidR="00EB67F9" w:rsidRPr="00EB67F9">
              <w:rPr>
                <w:rFonts w:asciiTheme="minorHAnsi" w:hAnsiTheme="minorHAnsi" w:cstheme="minorHAnsi"/>
                <w:noProof/>
                <w:webHidden/>
              </w:rPr>
            </w:r>
            <w:r w:rsidR="00EB67F9" w:rsidRPr="00EB67F9">
              <w:rPr>
                <w:rFonts w:asciiTheme="minorHAnsi" w:hAnsiTheme="minorHAnsi" w:cstheme="minorHAnsi"/>
                <w:noProof/>
                <w:webHidden/>
              </w:rPr>
              <w:fldChar w:fldCharType="separate"/>
            </w:r>
            <w:r w:rsidR="00EB67F9" w:rsidRPr="00EB67F9">
              <w:rPr>
                <w:rFonts w:asciiTheme="minorHAnsi" w:hAnsiTheme="minorHAnsi" w:cstheme="minorHAnsi"/>
                <w:noProof/>
                <w:webHidden/>
              </w:rPr>
              <w:t>26</w:t>
            </w:r>
            <w:r w:rsidR="00EB67F9" w:rsidRPr="00EB67F9">
              <w:rPr>
                <w:rFonts w:asciiTheme="minorHAnsi" w:hAnsiTheme="minorHAnsi" w:cstheme="minorHAnsi"/>
                <w:noProof/>
                <w:webHidden/>
              </w:rPr>
              <w:fldChar w:fldCharType="end"/>
            </w:r>
          </w:hyperlink>
        </w:p>
        <w:p w:rsidR="00CA2ECD" w:rsidRDefault="00CA2ECD">
          <w:r>
            <w:rPr>
              <w:b/>
              <w:bCs/>
              <w:noProof/>
            </w:rPr>
            <w:fldChar w:fldCharType="end"/>
          </w:r>
        </w:p>
      </w:sdtContent>
    </w:sdt>
    <w:p w:rsidR="00C17E06" w:rsidRDefault="00C17E06">
      <w:pPr>
        <w:rPr>
          <w:rFonts w:ascii="Calibri" w:hAnsi="Calibri" w:cs="Calibri"/>
          <w:b/>
          <w:color w:val="002060"/>
          <w:sz w:val="28"/>
          <w:szCs w:val="28"/>
          <w:highlight w:val="yellow"/>
        </w:rPr>
      </w:pPr>
      <w:r>
        <w:rPr>
          <w:rFonts w:ascii="Calibri" w:hAnsi="Calibri" w:cs="Calibri"/>
          <w:b/>
          <w:color w:val="002060"/>
          <w:sz w:val="28"/>
          <w:szCs w:val="28"/>
          <w:highlight w:val="yellow"/>
        </w:rPr>
        <w:br w:type="page"/>
      </w:r>
    </w:p>
    <w:p w:rsidR="006A75D3" w:rsidRDefault="006A75D3" w:rsidP="001D32E2">
      <w:pPr>
        <w:spacing w:after="120"/>
        <w:jc w:val="both"/>
        <w:rPr>
          <w:rFonts w:ascii="Calibri" w:hAnsi="Calibri" w:cs="Calibri"/>
          <w:b/>
          <w:color w:val="002060"/>
          <w:sz w:val="36"/>
          <w:szCs w:val="36"/>
        </w:rPr>
      </w:pPr>
    </w:p>
    <w:p w:rsidR="006A75D3" w:rsidRDefault="006A75D3" w:rsidP="001D32E2">
      <w:pPr>
        <w:spacing w:after="120"/>
        <w:jc w:val="both"/>
        <w:rPr>
          <w:rFonts w:ascii="Calibri" w:hAnsi="Calibri" w:cs="Calibri"/>
          <w:b/>
          <w:color w:val="002060"/>
          <w:sz w:val="36"/>
          <w:szCs w:val="36"/>
        </w:rPr>
      </w:pPr>
    </w:p>
    <w:p w:rsidR="006A75D3" w:rsidRDefault="006A75D3" w:rsidP="001D32E2">
      <w:pPr>
        <w:spacing w:after="120"/>
        <w:jc w:val="both"/>
        <w:rPr>
          <w:rFonts w:ascii="Calibri" w:hAnsi="Calibri" w:cs="Calibri"/>
          <w:b/>
          <w:color w:val="002060"/>
          <w:sz w:val="36"/>
          <w:szCs w:val="36"/>
        </w:rPr>
      </w:pPr>
    </w:p>
    <w:p w:rsidR="006A75D3" w:rsidRDefault="006A75D3" w:rsidP="001D32E2">
      <w:pPr>
        <w:spacing w:after="120"/>
        <w:jc w:val="both"/>
        <w:rPr>
          <w:rFonts w:ascii="Calibri" w:hAnsi="Calibri" w:cs="Calibri"/>
          <w:b/>
          <w:color w:val="002060"/>
          <w:sz w:val="36"/>
          <w:szCs w:val="36"/>
        </w:rPr>
      </w:pPr>
    </w:p>
    <w:p w:rsidR="006A75D3" w:rsidRDefault="006A75D3" w:rsidP="001D32E2">
      <w:pPr>
        <w:spacing w:after="120"/>
        <w:jc w:val="both"/>
        <w:rPr>
          <w:rFonts w:ascii="Calibri" w:hAnsi="Calibri" w:cs="Calibri"/>
          <w:b/>
          <w:color w:val="002060"/>
          <w:sz w:val="36"/>
          <w:szCs w:val="36"/>
        </w:rPr>
      </w:pPr>
    </w:p>
    <w:p w:rsidR="006A75D3" w:rsidRDefault="006A75D3" w:rsidP="001D32E2">
      <w:pPr>
        <w:spacing w:after="120"/>
        <w:jc w:val="both"/>
        <w:rPr>
          <w:rFonts w:ascii="Calibri" w:hAnsi="Calibri" w:cs="Calibri"/>
          <w:b/>
          <w:color w:val="002060"/>
          <w:sz w:val="36"/>
          <w:szCs w:val="36"/>
        </w:rPr>
      </w:pPr>
    </w:p>
    <w:p w:rsidR="006A75D3" w:rsidRDefault="006A75D3" w:rsidP="001D32E2">
      <w:pPr>
        <w:spacing w:after="120"/>
        <w:jc w:val="both"/>
        <w:rPr>
          <w:rFonts w:ascii="Calibri" w:hAnsi="Calibri" w:cs="Calibri"/>
          <w:b/>
          <w:color w:val="002060"/>
          <w:sz w:val="36"/>
          <w:szCs w:val="36"/>
        </w:rPr>
      </w:pPr>
    </w:p>
    <w:p w:rsidR="006A75D3" w:rsidRDefault="00F23795" w:rsidP="00185DD5">
      <w:pPr>
        <w:spacing w:after="240"/>
        <w:jc w:val="both"/>
        <w:rPr>
          <w:rFonts w:ascii="Calibri" w:hAnsi="Calibri" w:cs="Calibri"/>
          <w:sz w:val="36"/>
          <w:szCs w:val="36"/>
        </w:rPr>
      </w:pPr>
      <w:r>
        <w:rPr>
          <w:rFonts w:ascii="Calibri" w:hAnsi="Calibri" w:cs="Calibri"/>
          <w:sz w:val="36"/>
          <w:szCs w:val="36"/>
        </w:rPr>
        <w:t>A</w:t>
      </w:r>
      <w:r w:rsidR="00E76B75" w:rsidRPr="00185DD5">
        <w:rPr>
          <w:rFonts w:ascii="Calibri" w:hAnsi="Calibri" w:cs="Calibri"/>
          <w:sz w:val="36"/>
          <w:szCs w:val="36"/>
        </w:rPr>
        <w:t>naerobic digestate</w:t>
      </w:r>
      <w:r>
        <w:rPr>
          <w:rFonts w:ascii="Calibri" w:hAnsi="Calibri" w:cs="Calibri"/>
          <w:sz w:val="36"/>
          <w:szCs w:val="36"/>
        </w:rPr>
        <w:t xml:space="preserve"> and compost</w:t>
      </w:r>
      <w:r w:rsidR="00E76B75" w:rsidRPr="00185DD5">
        <w:rPr>
          <w:rFonts w:ascii="Calibri" w:hAnsi="Calibri" w:cs="Calibri"/>
          <w:sz w:val="36"/>
          <w:szCs w:val="36"/>
        </w:rPr>
        <w:t xml:space="preserve"> are </w:t>
      </w:r>
      <w:r w:rsidR="001D749E">
        <w:rPr>
          <w:rFonts w:ascii="Calibri" w:hAnsi="Calibri" w:cs="Calibri"/>
          <w:sz w:val="36"/>
          <w:szCs w:val="36"/>
        </w:rPr>
        <w:t>renewable fertilisers</w:t>
      </w:r>
      <w:r w:rsidR="00E76B75" w:rsidRPr="00185DD5">
        <w:rPr>
          <w:rFonts w:ascii="Calibri" w:hAnsi="Calibri" w:cs="Calibri"/>
          <w:sz w:val="36"/>
          <w:szCs w:val="36"/>
        </w:rPr>
        <w:t>.</w:t>
      </w:r>
    </w:p>
    <w:p w:rsidR="00E76B75" w:rsidRPr="00185DD5" w:rsidRDefault="00E76B75" w:rsidP="00185DD5">
      <w:pPr>
        <w:spacing w:after="240"/>
        <w:jc w:val="both"/>
        <w:rPr>
          <w:rFonts w:ascii="Calibri" w:hAnsi="Calibri" w:cs="Calibri"/>
          <w:sz w:val="36"/>
          <w:szCs w:val="36"/>
        </w:rPr>
      </w:pPr>
      <w:r w:rsidRPr="00185DD5">
        <w:rPr>
          <w:rFonts w:ascii="Calibri" w:hAnsi="Calibri" w:cs="Calibri"/>
          <w:sz w:val="36"/>
          <w:szCs w:val="36"/>
        </w:rPr>
        <w:t xml:space="preserve">They are </w:t>
      </w:r>
      <w:r w:rsidR="004E16F6">
        <w:rPr>
          <w:rFonts w:ascii="Calibri" w:hAnsi="Calibri" w:cs="Calibri"/>
          <w:sz w:val="36"/>
          <w:szCs w:val="36"/>
        </w:rPr>
        <w:t>valuable</w:t>
      </w:r>
      <w:r w:rsidR="004E16F6" w:rsidRPr="00185DD5">
        <w:rPr>
          <w:rFonts w:ascii="Calibri" w:hAnsi="Calibri" w:cs="Calibri"/>
          <w:sz w:val="36"/>
          <w:szCs w:val="36"/>
        </w:rPr>
        <w:t xml:space="preserve"> </w:t>
      </w:r>
      <w:r w:rsidRPr="00185DD5">
        <w:rPr>
          <w:rFonts w:ascii="Calibri" w:hAnsi="Calibri" w:cs="Calibri"/>
          <w:sz w:val="36"/>
          <w:szCs w:val="36"/>
        </w:rPr>
        <w:t xml:space="preserve">sources of major crop nutrients </w:t>
      </w:r>
      <w:r w:rsidR="00FA347D" w:rsidRPr="00185DD5">
        <w:rPr>
          <w:rFonts w:ascii="Calibri" w:hAnsi="Calibri" w:cs="Calibri"/>
          <w:sz w:val="36"/>
          <w:szCs w:val="36"/>
        </w:rPr>
        <w:t>and</w:t>
      </w:r>
      <w:r w:rsidRPr="00185DD5">
        <w:rPr>
          <w:rFonts w:ascii="Calibri" w:hAnsi="Calibri" w:cs="Calibri"/>
          <w:sz w:val="36"/>
          <w:szCs w:val="36"/>
        </w:rPr>
        <w:t xml:space="preserve"> have been proven to increase </w:t>
      </w:r>
      <w:r w:rsidR="00077AF1">
        <w:rPr>
          <w:rFonts w:ascii="Calibri" w:hAnsi="Calibri" w:cs="Calibri"/>
          <w:sz w:val="36"/>
          <w:szCs w:val="36"/>
        </w:rPr>
        <w:t xml:space="preserve">crop </w:t>
      </w:r>
      <w:r w:rsidRPr="00185DD5">
        <w:rPr>
          <w:rFonts w:ascii="Calibri" w:hAnsi="Calibri" w:cs="Calibri"/>
          <w:sz w:val="36"/>
          <w:szCs w:val="36"/>
        </w:rPr>
        <w:t>yields.</w:t>
      </w:r>
      <w:r w:rsidR="00FA347D" w:rsidRPr="00185DD5">
        <w:rPr>
          <w:rFonts w:ascii="Calibri" w:hAnsi="Calibri" w:cs="Calibri"/>
          <w:sz w:val="36"/>
          <w:szCs w:val="36"/>
        </w:rPr>
        <w:t xml:space="preserve">  Compost is also a </w:t>
      </w:r>
      <w:r w:rsidR="0063641C">
        <w:rPr>
          <w:rFonts w:ascii="Calibri" w:hAnsi="Calibri" w:cs="Calibri"/>
          <w:sz w:val="36"/>
          <w:szCs w:val="36"/>
        </w:rPr>
        <w:t>good</w:t>
      </w:r>
      <w:r w:rsidR="0063641C" w:rsidRPr="00185DD5">
        <w:rPr>
          <w:rFonts w:ascii="Calibri" w:hAnsi="Calibri" w:cs="Calibri"/>
          <w:sz w:val="36"/>
          <w:szCs w:val="36"/>
        </w:rPr>
        <w:t xml:space="preserve"> </w:t>
      </w:r>
      <w:r w:rsidR="00FA347D" w:rsidRPr="00185DD5">
        <w:rPr>
          <w:rFonts w:ascii="Calibri" w:hAnsi="Calibri" w:cs="Calibri"/>
          <w:sz w:val="36"/>
          <w:szCs w:val="36"/>
        </w:rPr>
        <w:t xml:space="preserve">source of </w:t>
      </w:r>
      <w:r w:rsidR="008659A4">
        <w:rPr>
          <w:rFonts w:ascii="Calibri" w:hAnsi="Calibri" w:cs="Calibri"/>
          <w:sz w:val="36"/>
          <w:szCs w:val="36"/>
        </w:rPr>
        <w:t xml:space="preserve">stable </w:t>
      </w:r>
      <w:r w:rsidR="00FA347D" w:rsidRPr="00185DD5">
        <w:rPr>
          <w:rFonts w:ascii="Calibri" w:hAnsi="Calibri" w:cs="Calibri"/>
          <w:sz w:val="36"/>
          <w:szCs w:val="36"/>
        </w:rPr>
        <w:t xml:space="preserve">organic matter that </w:t>
      </w:r>
      <w:r w:rsidR="004E16F6">
        <w:rPr>
          <w:rFonts w:ascii="Calibri" w:hAnsi="Calibri" w:cs="Calibri"/>
          <w:sz w:val="36"/>
          <w:szCs w:val="36"/>
        </w:rPr>
        <w:t>can improve soil quality and fertility</w:t>
      </w:r>
      <w:r w:rsidR="00FA347D" w:rsidRPr="00185DD5">
        <w:rPr>
          <w:rFonts w:ascii="Calibri" w:hAnsi="Calibri" w:cs="Calibri"/>
          <w:sz w:val="36"/>
          <w:szCs w:val="36"/>
        </w:rPr>
        <w:t>.</w:t>
      </w:r>
    </w:p>
    <w:p w:rsidR="00976D56" w:rsidRPr="00381308" w:rsidRDefault="00E76B75" w:rsidP="00381308">
      <w:pPr>
        <w:spacing w:after="240"/>
        <w:jc w:val="both"/>
        <w:rPr>
          <w:rFonts w:ascii="Calibri" w:hAnsi="Calibri" w:cs="Calibri"/>
          <w:sz w:val="36"/>
          <w:szCs w:val="36"/>
        </w:rPr>
      </w:pPr>
      <w:r w:rsidRPr="00381308">
        <w:rPr>
          <w:rFonts w:ascii="Calibri" w:hAnsi="Calibri" w:cs="Calibri"/>
          <w:sz w:val="36"/>
          <w:szCs w:val="36"/>
        </w:rPr>
        <w:t>This guid</w:t>
      </w:r>
      <w:r w:rsidR="00976D56" w:rsidRPr="00381308">
        <w:rPr>
          <w:rFonts w:ascii="Calibri" w:hAnsi="Calibri" w:cs="Calibri"/>
          <w:sz w:val="36"/>
          <w:szCs w:val="36"/>
        </w:rPr>
        <w:t xml:space="preserve">e is for farmers and advisers applying </w:t>
      </w:r>
      <w:r w:rsidR="00F23795" w:rsidRPr="00381308">
        <w:rPr>
          <w:rFonts w:ascii="Calibri" w:hAnsi="Calibri" w:cs="Calibri"/>
          <w:sz w:val="36"/>
          <w:szCs w:val="36"/>
        </w:rPr>
        <w:t xml:space="preserve">digestate and </w:t>
      </w:r>
      <w:r w:rsidR="0063641C" w:rsidRPr="00381308">
        <w:rPr>
          <w:rFonts w:ascii="Calibri" w:hAnsi="Calibri" w:cs="Calibri"/>
          <w:sz w:val="36"/>
          <w:szCs w:val="36"/>
        </w:rPr>
        <w:t>compost</w:t>
      </w:r>
      <w:r w:rsidR="00976D56" w:rsidRPr="00381308">
        <w:rPr>
          <w:rFonts w:ascii="Calibri" w:hAnsi="Calibri" w:cs="Calibri"/>
          <w:sz w:val="36"/>
          <w:szCs w:val="36"/>
        </w:rPr>
        <w:t xml:space="preserve"> to agricultural land.  The guide describes these products and </w:t>
      </w:r>
      <w:r w:rsidR="00CB024C" w:rsidRPr="00381308">
        <w:rPr>
          <w:rFonts w:ascii="Calibri" w:hAnsi="Calibri" w:cs="Calibri"/>
          <w:sz w:val="36"/>
          <w:szCs w:val="36"/>
        </w:rPr>
        <w:t>how</w:t>
      </w:r>
      <w:r w:rsidR="00976D56" w:rsidRPr="00381308">
        <w:rPr>
          <w:rFonts w:ascii="Calibri" w:hAnsi="Calibri" w:cs="Calibri"/>
          <w:sz w:val="36"/>
          <w:szCs w:val="36"/>
        </w:rPr>
        <w:t xml:space="preserve"> they can be used to </w:t>
      </w:r>
      <w:r w:rsidR="003F4252" w:rsidRPr="00381308">
        <w:rPr>
          <w:rFonts w:ascii="Calibri" w:hAnsi="Calibri" w:cs="Calibri"/>
          <w:sz w:val="36"/>
          <w:szCs w:val="36"/>
        </w:rPr>
        <w:t>optimise the be</w:t>
      </w:r>
      <w:r w:rsidR="00976D56" w:rsidRPr="00381308">
        <w:rPr>
          <w:rFonts w:ascii="Calibri" w:hAnsi="Calibri" w:cs="Calibri"/>
          <w:sz w:val="36"/>
          <w:szCs w:val="36"/>
        </w:rPr>
        <w:t xml:space="preserve">nefit </w:t>
      </w:r>
      <w:r w:rsidR="003F4252" w:rsidRPr="00381308">
        <w:rPr>
          <w:rFonts w:ascii="Calibri" w:hAnsi="Calibri" w:cs="Calibri"/>
          <w:sz w:val="36"/>
          <w:szCs w:val="36"/>
        </w:rPr>
        <w:t>to</w:t>
      </w:r>
      <w:r w:rsidR="00976D56" w:rsidRPr="00381308">
        <w:rPr>
          <w:rFonts w:ascii="Calibri" w:hAnsi="Calibri" w:cs="Calibri"/>
          <w:sz w:val="36"/>
          <w:szCs w:val="36"/>
        </w:rPr>
        <w:t xml:space="preserve"> your crops.</w:t>
      </w:r>
    </w:p>
    <w:p w:rsidR="006A75D3" w:rsidRDefault="006A75D3">
      <w:pPr>
        <w:rPr>
          <w:rFonts w:ascii="Calibri" w:hAnsi="Calibri" w:cs="Calibri"/>
        </w:rPr>
      </w:pPr>
      <w:r>
        <w:rPr>
          <w:rFonts w:ascii="Calibri" w:hAnsi="Calibri" w:cs="Calibri"/>
        </w:rPr>
        <w:br w:type="page"/>
      </w:r>
    </w:p>
    <w:p w:rsidR="005D7406" w:rsidRPr="004E16F6" w:rsidRDefault="0063641C" w:rsidP="00776371">
      <w:pPr>
        <w:pStyle w:val="Heading1"/>
        <w:jc w:val="both"/>
        <w:rPr>
          <w:rFonts w:ascii="Calibri" w:hAnsi="Calibri" w:cs="Calibri"/>
          <w:b w:val="0"/>
          <w:color w:val="002060"/>
        </w:rPr>
      </w:pPr>
      <w:bookmarkStart w:id="0" w:name="_Toc373415868"/>
      <w:bookmarkStart w:id="1" w:name="_Toc373415911"/>
      <w:bookmarkStart w:id="2" w:name="_Toc373917212"/>
      <w:bookmarkStart w:id="3" w:name="_Toc373917288"/>
      <w:bookmarkStart w:id="4" w:name="_Toc373917335"/>
      <w:bookmarkStart w:id="5" w:name="_Toc373917393"/>
      <w:bookmarkStart w:id="6" w:name="_Toc374022082"/>
      <w:bookmarkStart w:id="7" w:name="_Toc374022102"/>
      <w:bookmarkStart w:id="8" w:name="_Toc373415869"/>
      <w:bookmarkStart w:id="9" w:name="_Toc373415912"/>
      <w:bookmarkStart w:id="10" w:name="_Toc373917213"/>
      <w:bookmarkStart w:id="11" w:name="_Toc373917289"/>
      <w:bookmarkStart w:id="12" w:name="_Toc373917336"/>
      <w:bookmarkStart w:id="13" w:name="_Toc373917394"/>
      <w:bookmarkStart w:id="14" w:name="_Toc374022083"/>
      <w:bookmarkStart w:id="15" w:name="_Toc374022103"/>
      <w:bookmarkStart w:id="16" w:name="_Toc3837723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rFonts w:ascii="Calibri" w:hAnsi="Calibri" w:cs="Calibri"/>
          <w:b w:val="0"/>
          <w:color w:val="002060"/>
        </w:rPr>
        <w:t xml:space="preserve">1. </w:t>
      </w:r>
      <w:r w:rsidR="004E16F6" w:rsidRPr="004E16F6">
        <w:rPr>
          <w:rFonts w:ascii="Calibri" w:hAnsi="Calibri" w:cs="Calibri"/>
          <w:b w:val="0"/>
          <w:color w:val="002060"/>
        </w:rPr>
        <w:t xml:space="preserve">Renewable </w:t>
      </w:r>
      <w:r w:rsidR="00BF58F4">
        <w:rPr>
          <w:rFonts w:ascii="Calibri" w:hAnsi="Calibri" w:cs="Calibri"/>
          <w:b w:val="0"/>
          <w:color w:val="002060"/>
        </w:rPr>
        <w:t>f</w:t>
      </w:r>
      <w:r w:rsidR="004E16F6" w:rsidRPr="004E16F6">
        <w:rPr>
          <w:rFonts w:ascii="Calibri" w:hAnsi="Calibri" w:cs="Calibri"/>
          <w:b w:val="0"/>
          <w:color w:val="002060"/>
        </w:rPr>
        <w:t>ertilisers</w:t>
      </w:r>
      <w:bookmarkEnd w:id="16"/>
    </w:p>
    <w:p w:rsidR="00EB44AC" w:rsidRDefault="00F23795" w:rsidP="00776371">
      <w:pPr>
        <w:spacing w:after="120"/>
        <w:jc w:val="both"/>
        <w:rPr>
          <w:rFonts w:ascii="Calibri" w:hAnsi="Calibri" w:cs="Calibri"/>
        </w:rPr>
      </w:pPr>
      <w:r>
        <w:rPr>
          <w:rFonts w:ascii="Calibri" w:hAnsi="Calibri" w:cs="Calibri"/>
          <w:bCs/>
        </w:rPr>
        <w:t>A</w:t>
      </w:r>
      <w:r w:rsidR="002932A6" w:rsidRPr="00185DD5">
        <w:rPr>
          <w:rFonts w:ascii="Calibri" w:hAnsi="Calibri" w:cs="Calibri"/>
          <w:bCs/>
        </w:rPr>
        <w:t>naerobic digestate</w:t>
      </w:r>
      <w:r>
        <w:rPr>
          <w:rFonts w:ascii="Calibri" w:hAnsi="Calibri" w:cs="Calibri"/>
          <w:bCs/>
        </w:rPr>
        <w:t xml:space="preserve"> and compost</w:t>
      </w:r>
      <w:r w:rsidR="002932A6" w:rsidRPr="00185DD5">
        <w:rPr>
          <w:rFonts w:ascii="Calibri" w:hAnsi="Calibri" w:cs="Calibri"/>
          <w:bCs/>
        </w:rPr>
        <w:t xml:space="preserve"> </w:t>
      </w:r>
      <w:r w:rsidR="00BF58F4">
        <w:rPr>
          <w:rFonts w:ascii="Calibri" w:hAnsi="Calibri" w:cs="Calibri"/>
          <w:bCs/>
        </w:rPr>
        <w:t>are</w:t>
      </w:r>
      <w:r w:rsidR="004E16F6">
        <w:rPr>
          <w:rFonts w:ascii="Calibri" w:hAnsi="Calibri" w:cs="Calibri"/>
          <w:bCs/>
        </w:rPr>
        <w:t xml:space="preserve"> renewable fertilisers</w:t>
      </w:r>
      <w:r w:rsidR="002932A6" w:rsidRPr="00185DD5">
        <w:rPr>
          <w:rFonts w:ascii="Calibri" w:hAnsi="Calibri" w:cs="Calibri"/>
          <w:bCs/>
        </w:rPr>
        <w:t xml:space="preserve"> </w:t>
      </w:r>
      <w:r w:rsidR="000332DA">
        <w:rPr>
          <w:rFonts w:ascii="Calibri" w:hAnsi="Calibri" w:cs="Calibri"/>
          <w:bCs/>
        </w:rPr>
        <w:t>resulting from</w:t>
      </w:r>
      <w:r w:rsidR="002932A6" w:rsidRPr="00185DD5">
        <w:rPr>
          <w:rFonts w:ascii="Calibri" w:hAnsi="Calibri" w:cs="Calibri"/>
          <w:bCs/>
        </w:rPr>
        <w:t xml:space="preserve"> the </w:t>
      </w:r>
      <w:r w:rsidR="008F1B44" w:rsidRPr="00185DD5">
        <w:rPr>
          <w:rFonts w:ascii="Calibri" w:hAnsi="Calibri" w:cs="Calibri"/>
          <w:bCs/>
        </w:rPr>
        <w:t>biological breakdown</w:t>
      </w:r>
      <w:r w:rsidR="002932A6" w:rsidRPr="00185DD5">
        <w:rPr>
          <w:rFonts w:ascii="Calibri" w:hAnsi="Calibri" w:cs="Calibri"/>
          <w:bCs/>
        </w:rPr>
        <w:t xml:space="preserve"> of organic materials</w:t>
      </w:r>
      <w:r w:rsidR="004E16F6">
        <w:rPr>
          <w:rFonts w:ascii="Calibri" w:hAnsi="Calibri" w:cs="Calibri"/>
          <w:bCs/>
        </w:rPr>
        <w:t>,</w:t>
      </w:r>
      <w:r w:rsidR="00935B14" w:rsidRPr="00185DD5">
        <w:rPr>
          <w:rFonts w:ascii="Calibri" w:hAnsi="Calibri" w:cs="Calibri"/>
          <w:bCs/>
        </w:rPr>
        <w:t xml:space="preserve"> such as food </w:t>
      </w:r>
      <w:r w:rsidR="00077AF1">
        <w:rPr>
          <w:rFonts w:ascii="Calibri" w:hAnsi="Calibri" w:cs="Calibri"/>
          <w:bCs/>
        </w:rPr>
        <w:t xml:space="preserve">and green </w:t>
      </w:r>
      <w:r w:rsidR="00935B14" w:rsidRPr="00185DD5">
        <w:rPr>
          <w:rFonts w:ascii="Calibri" w:hAnsi="Calibri" w:cs="Calibri"/>
          <w:bCs/>
        </w:rPr>
        <w:t>waste</w:t>
      </w:r>
      <w:r w:rsidR="004E16F6">
        <w:rPr>
          <w:rFonts w:ascii="Calibri" w:hAnsi="Calibri" w:cs="Calibri"/>
          <w:bCs/>
        </w:rPr>
        <w:t>s</w:t>
      </w:r>
      <w:r w:rsidR="00935B14" w:rsidRPr="00185DD5">
        <w:rPr>
          <w:rFonts w:ascii="Calibri" w:hAnsi="Calibri" w:cs="Calibri"/>
          <w:bCs/>
        </w:rPr>
        <w:t>.</w:t>
      </w:r>
      <w:r w:rsidR="001D0DF2" w:rsidRPr="00185DD5">
        <w:rPr>
          <w:rFonts w:ascii="Calibri" w:hAnsi="Calibri" w:cs="Calibri"/>
          <w:bCs/>
        </w:rPr>
        <w:t xml:space="preserve">  Some </w:t>
      </w:r>
      <w:r w:rsidR="000332DA">
        <w:rPr>
          <w:rFonts w:ascii="Calibri" w:hAnsi="Calibri" w:cs="Calibri"/>
          <w:bCs/>
        </w:rPr>
        <w:t xml:space="preserve">renewable </w:t>
      </w:r>
      <w:r w:rsidR="001D0DF2" w:rsidRPr="00185DD5">
        <w:rPr>
          <w:rFonts w:ascii="Calibri" w:hAnsi="Calibri" w:cs="Calibri"/>
          <w:bCs/>
        </w:rPr>
        <w:t xml:space="preserve">fertilisers are also </w:t>
      </w:r>
      <w:r w:rsidR="000332DA">
        <w:rPr>
          <w:rFonts w:ascii="Calibri" w:hAnsi="Calibri" w:cs="Calibri"/>
          <w:bCs/>
        </w:rPr>
        <w:t>good sources of</w:t>
      </w:r>
      <w:r w:rsidR="001D0DF2" w:rsidRPr="00185DD5">
        <w:rPr>
          <w:rFonts w:ascii="Calibri" w:hAnsi="Calibri" w:cs="Calibri"/>
          <w:bCs/>
        </w:rPr>
        <w:t xml:space="preserve"> </w:t>
      </w:r>
      <w:r w:rsidR="00077AF1">
        <w:rPr>
          <w:rFonts w:ascii="Calibri" w:hAnsi="Calibri" w:cs="Calibri"/>
          <w:bCs/>
        </w:rPr>
        <w:t xml:space="preserve">stable </w:t>
      </w:r>
      <w:r w:rsidR="001D0DF2" w:rsidRPr="00185DD5">
        <w:rPr>
          <w:rFonts w:ascii="Calibri" w:hAnsi="Calibri" w:cs="Calibri"/>
          <w:bCs/>
        </w:rPr>
        <w:t xml:space="preserve">organic matter </w:t>
      </w:r>
      <w:r w:rsidR="000332DA">
        <w:rPr>
          <w:rFonts w:ascii="Calibri" w:hAnsi="Calibri" w:cs="Calibri"/>
          <w:bCs/>
        </w:rPr>
        <w:t>that</w:t>
      </w:r>
      <w:r w:rsidR="000332DA" w:rsidRPr="00185DD5">
        <w:rPr>
          <w:rFonts w:ascii="Calibri" w:hAnsi="Calibri" w:cs="Calibri"/>
          <w:bCs/>
        </w:rPr>
        <w:t xml:space="preserve"> </w:t>
      </w:r>
      <w:r w:rsidR="00BF58F4">
        <w:rPr>
          <w:rFonts w:ascii="Calibri" w:hAnsi="Calibri" w:cs="Calibri"/>
          <w:bCs/>
        </w:rPr>
        <w:t>can be used to improve soil quality and fertility</w:t>
      </w:r>
      <w:r w:rsidR="00866025">
        <w:rPr>
          <w:rFonts w:ascii="Calibri" w:hAnsi="Calibri" w:cs="Calibri"/>
          <w:bCs/>
        </w:rPr>
        <w:t>.</w:t>
      </w:r>
    </w:p>
    <w:p w:rsidR="00EB44AC" w:rsidRDefault="004E16F6" w:rsidP="00776371">
      <w:pPr>
        <w:spacing w:after="120"/>
        <w:jc w:val="both"/>
        <w:rPr>
          <w:rFonts w:ascii="Calibri" w:hAnsi="Calibri" w:cs="Calibri"/>
        </w:rPr>
      </w:pPr>
      <w:r>
        <w:rPr>
          <w:rFonts w:ascii="Calibri" w:hAnsi="Calibri" w:cs="Calibri"/>
        </w:rPr>
        <w:t xml:space="preserve">Renewable fertilisers </w:t>
      </w:r>
      <w:r w:rsidR="00EB44AC">
        <w:rPr>
          <w:rFonts w:ascii="Calibri" w:hAnsi="Calibri" w:cs="Calibri"/>
        </w:rPr>
        <w:t xml:space="preserve">can be used as </w:t>
      </w:r>
      <w:r w:rsidR="00EB44AC" w:rsidRPr="008C797C">
        <w:rPr>
          <w:rFonts w:ascii="Calibri" w:hAnsi="Calibri" w:cs="Calibri"/>
        </w:rPr>
        <w:t>an alternative to manufactured fertilisers</w:t>
      </w:r>
      <w:r w:rsidR="00EB44AC">
        <w:rPr>
          <w:rFonts w:ascii="Calibri" w:hAnsi="Calibri" w:cs="Calibri"/>
        </w:rPr>
        <w:t>, which will help</w:t>
      </w:r>
      <w:r w:rsidR="00EB44AC" w:rsidRPr="008C797C">
        <w:rPr>
          <w:rFonts w:ascii="Calibri" w:hAnsi="Calibri" w:cs="Calibri"/>
        </w:rPr>
        <w:t xml:space="preserve"> farmers and growers</w:t>
      </w:r>
      <w:r w:rsidR="00F23795" w:rsidRPr="00F23795">
        <w:rPr>
          <w:rFonts w:ascii="Calibri" w:hAnsi="Calibri" w:cs="Calibri"/>
        </w:rPr>
        <w:t xml:space="preserve"> </w:t>
      </w:r>
      <w:r w:rsidR="00F23795">
        <w:rPr>
          <w:rFonts w:ascii="Calibri" w:hAnsi="Calibri" w:cs="Calibri"/>
        </w:rPr>
        <w:t xml:space="preserve">save money on their </w:t>
      </w:r>
      <w:r w:rsidR="00077AF1">
        <w:rPr>
          <w:rFonts w:ascii="Calibri" w:hAnsi="Calibri" w:cs="Calibri"/>
        </w:rPr>
        <w:t xml:space="preserve">purchased </w:t>
      </w:r>
      <w:r w:rsidR="00F23795">
        <w:rPr>
          <w:rFonts w:ascii="Calibri" w:hAnsi="Calibri" w:cs="Calibri"/>
        </w:rPr>
        <w:t>fertiliser bills and</w:t>
      </w:r>
      <w:r w:rsidR="00EB44AC" w:rsidRPr="008C797C">
        <w:rPr>
          <w:rFonts w:ascii="Calibri" w:hAnsi="Calibri" w:cs="Calibri"/>
        </w:rPr>
        <w:t xml:space="preserve"> improve the sustainability of their cropping systems.</w:t>
      </w:r>
    </w:p>
    <w:p w:rsidR="005D7406" w:rsidRPr="00776371" w:rsidRDefault="005D7406" w:rsidP="00776371">
      <w:pPr>
        <w:pStyle w:val="Heading2"/>
        <w:jc w:val="both"/>
        <w:rPr>
          <w:rFonts w:ascii="Calibri" w:hAnsi="Calibri" w:cs="Calibri"/>
          <w:b w:val="0"/>
          <w:i/>
          <w:color w:val="002060"/>
        </w:rPr>
      </w:pPr>
      <w:bookmarkStart w:id="17" w:name="_Toc383772336"/>
      <w:r w:rsidRPr="00776371">
        <w:rPr>
          <w:rFonts w:ascii="Calibri" w:hAnsi="Calibri" w:cs="Calibri"/>
          <w:b w:val="0"/>
          <w:i/>
          <w:color w:val="002060"/>
        </w:rPr>
        <w:t xml:space="preserve">What is </w:t>
      </w:r>
      <w:r w:rsidR="001D0DF2" w:rsidRPr="00776371">
        <w:rPr>
          <w:rFonts w:ascii="Calibri" w:hAnsi="Calibri" w:cs="Calibri"/>
          <w:b w:val="0"/>
          <w:i/>
          <w:color w:val="002060"/>
        </w:rPr>
        <w:t>anaerobic digestate</w:t>
      </w:r>
      <w:r w:rsidRPr="00776371">
        <w:rPr>
          <w:rFonts w:ascii="Calibri" w:hAnsi="Calibri" w:cs="Calibri"/>
          <w:b w:val="0"/>
          <w:i/>
          <w:color w:val="002060"/>
        </w:rPr>
        <w:t>?</w:t>
      </w:r>
      <w:bookmarkEnd w:id="17"/>
    </w:p>
    <w:p w:rsidR="004E16F6" w:rsidRDefault="00126A9E" w:rsidP="00776371">
      <w:pPr>
        <w:spacing w:after="120"/>
        <w:jc w:val="both"/>
        <w:rPr>
          <w:rFonts w:ascii="Calibri" w:hAnsi="Calibri" w:cs="Calibri"/>
        </w:rPr>
      </w:pPr>
      <w:r>
        <w:rPr>
          <w:rFonts w:ascii="Calibri" w:hAnsi="Calibri" w:cs="Calibri"/>
        </w:rPr>
        <w:t>Anaerobic d</w:t>
      </w:r>
      <w:r w:rsidR="004E16F6">
        <w:rPr>
          <w:rFonts w:ascii="Calibri" w:hAnsi="Calibri" w:cs="Calibri"/>
        </w:rPr>
        <w:t xml:space="preserve">igestate </w:t>
      </w:r>
      <w:r>
        <w:rPr>
          <w:rFonts w:ascii="Calibri" w:hAnsi="Calibri" w:cs="Calibri"/>
        </w:rPr>
        <w:t xml:space="preserve">(sometimes known as biofertiliser) </w:t>
      </w:r>
      <w:r w:rsidR="004E16F6">
        <w:rPr>
          <w:rFonts w:ascii="Calibri" w:hAnsi="Calibri" w:cs="Calibri"/>
        </w:rPr>
        <w:t xml:space="preserve">is produced by </w:t>
      </w:r>
      <w:r w:rsidR="004E16F6" w:rsidRPr="008C797C">
        <w:rPr>
          <w:rFonts w:ascii="Calibri" w:hAnsi="Calibri" w:cs="Calibri"/>
        </w:rPr>
        <w:t>the controlled biological decomposition of biodegradable materials in the absence of oxygen</w:t>
      </w:r>
      <w:r w:rsidR="004E16F6">
        <w:rPr>
          <w:rFonts w:ascii="Calibri" w:hAnsi="Calibri" w:cs="Calibri"/>
        </w:rPr>
        <w:t>, i.e. anaerobic digestion</w:t>
      </w:r>
      <w:r w:rsidR="000332DA">
        <w:rPr>
          <w:rFonts w:ascii="Calibri" w:hAnsi="Calibri" w:cs="Calibri"/>
        </w:rPr>
        <w:t xml:space="preserve"> (AD)</w:t>
      </w:r>
      <w:r w:rsidR="004E16F6" w:rsidRPr="008C797C">
        <w:rPr>
          <w:rFonts w:ascii="Calibri" w:hAnsi="Calibri" w:cs="Calibri"/>
        </w:rPr>
        <w:t xml:space="preserve">. </w:t>
      </w:r>
      <w:r w:rsidR="004E16F6">
        <w:rPr>
          <w:rFonts w:ascii="Calibri" w:hAnsi="Calibri" w:cs="Calibri"/>
        </w:rPr>
        <w:t xml:space="preserve"> </w:t>
      </w:r>
      <w:r w:rsidR="000332DA">
        <w:rPr>
          <w:rFonts w:ascii="Calibri" w:hAnsi="Calibri" w:cs="Calibri"/>
        </w:rPr>
        <w:t>Typical AD</w:t>
      </w:r>
      <w:r w:rsidR="000332DA" w:rsidRPr="008C797C">
        <w:rPr>
          <w:rFonts w:ascii="Calibri" w:hAnsi="Calibri" w:cs="Calibri"/>
        </w:rPr>
        <w:t xml:space="preserve"> </w:t>
      </w:r>
      <w:r w:rsidR="004E16F6" w:rsidRPr="008C797C">
        <w:rPr>
          <w:rFonts w:ascii="Calibri" w:hAnsi="Calibri" w:cs="Calibri"/>
        </w:rPr>
        <w:t>input materials include domestic and commercial food wastes.</w:t>
      </w:r>
    </w:p>
    <w:p w:rsidR="00D15E75" w:rsidRDefault="000332DA" w:rsidP="00776371">
      <w:pPr>
        <w:spacing w:after="120"/>
        <w:jc w:val="both"/>
        <w:rPr>
          <w:rFonts w:ascii="Calibri" w:hAnsi="Calibri" w:cs="Calibri"/>
        </w:rPr>
      </w:pPr>
      <w:r>
        <w:rPr>
          <w:rFonts w:ascii="Calibri" w:hAnsi="Calibri" w:cs="Calibri"/>
        </w:rPr>
        <w:t>Anaerobic d</w:t>
      </w:r>
      <w:r w:rsidR="001D0DF2">
        <w:rPr>
          <w:rFonts w:ascii="Calibri" w:hAnsi="Calibri" w:cs="Calibri"/>
        </w:rPr>
        <w:t xml:space="preserve">igestate </w:t>
      </w:r>
      <w:r w:rsidR="005D7406" w:rsidRPr="008C797C">
        <w:rPr>
          <w:rFonts w:ascii="Calibri" w:hAnsi="Calibri" w:cs="Calibri"/>
        </w:rPr>
        <w:t xml:space="preserve">is </w:t>
      </w:r>
      <w:r w:rsidR="00D15E75">
        <w:rPr>
          <w:rFonts w:ascii="Calibri" w:hAnsi="Calibri" w:cs="Calibri"/>
        </w:rPr>
        <w:t>an excellent source of crop nutrients</w:t>
      </w:r>
      <w:r w:rsidR="00126A9E">
        <w:rPr>
          <w:rFonts w:ascii="Calibri" w:hAnsi="Calibri" w:cs="Calibri"/>
        </w:rPr>
        <w:t>,</w:t>
      </w:r>
      <w:r w:rsidR="00D15E75">
        <w:rPr>
          <w:rFonts w:ascii="Calibri" w:hAnsi="Calibri" w:cs="Calibri"/>
        </w:rPr>
        <w:t xml:space="preserve"> because of its readily available nitrogen content</w:t>
      </w:r>
      <w:r w:rsidR="001E75FE">
        <w:rPr>
          <w:rFonts w:ascii="Calibri" w:hAnsi="Calibri" w:cs="Calibri"/>
        </w:rPr>
        <w:t>.  It also</w:t>
      </w:r>
      <w:r w:rsidR="00D15E75">
        <w:rPr>
          <w:rFonts w:ascii="Calibri" w:hAnsi="Calibri" w:cs="Calibri"/>
        </w:rPr>
        <w:t xml:space="preserve"> contain</w:t>
      </w:r>
      <w:r w:rsidR="001E75FE">
        <w:rPr>
          <w:rFonts w:ascii="Calibri" w:hAnsi="Calibri" w:cs="Calibri"/>
        </w:rPr>
        <w:t>s</w:t>
      </w:r>
      <w:r w:rsidR="00D15E75">
        <w:rPr>
          <w:rFonts w:ascii="Calibri" w:hAnsi="Calibri" w:cs="Calibri"/>
        </w:rPr>
        <w:t xml:space="preserve"> useful amounts of phosphate, potash, sulphur</w:t>
      </w:r>
      <w:r w:rsidR="002F6569">
        <w:rPr>
          <w:rFonts w:ascii="Calibri" w:hAnsi="Calibri" w:cs="Calibri"/>
        </w:rPr>
        <w:t>, magnesium</w:t>
      </w:r>
      <w:r w:rsidR="00D15E75">
        <w:rPr>
          <w:rFonts w:ascii="Calibri" w:hAnsi="Calibri" w:cs="Calibri"/>
        </w:rPr>
        <w:t xml:space="preserve"> and trace elements.</w:t>
      </w:r>
    </w:p>
    <w:p w:rsidR="001E75FE" w:rsidRPr="006F300B" w:rsidRDefault="001E75FE" w:rsidP="00776371">
      <w:pPr>
        <w:spacing w:before="120" w:after="60"/>
        <w:jc w:val="both"/>
        <w:rPr>
          <w:rFonts w:ascii="Calibri" w:hAnsi="Calibri" w:cs="Calibri"/>
          <w:i/>
          <w:color w:val="002060"/>
        </w:rPr>
      </w:pPr>
      <w:r>
        <w:rPr>
          <w:rFonts w:ascii="Calibri" w:hAnsi="Calibri" w:cs="Calibri"/>
          <w:i/>
          <w:color w:val="002060"/>
        </w:rPr>
        <w:t>Digestate typically comes in three forms</w:t>
      </w:r>
    </w:p>
    <w:p w:rsidR="001E75FE" w:rsidRPr="00B96CF8" w:rsidRDefault="001E75FE" w:rsidP="00776371">
      <w:pPr>
        <w:spacing w:after="120"/>
        <w:jc w:val="both"/>
        <w:rPr>
          <w:rFonts w:asciiTheme="minorHAnsi" w:hAnsiTheme="minorHAnsi" w:cstheme="minorHAnsi"/>
        </w:rPr>
      </w:pPr>
      <w:r w:rsidRPr="00B96CF8">
        <w:rPr>
          <w:rFonts w:asciiTheme="minorHAnsi" w:hAnsiTheme="minorHAnsi" w:cstheme="minorHAnsi"/>
        </w:rPr>
        <w:t xml:space="preserve">There are three main types of </w:t>
      </w:r>
      <w:r w:rsidR="00D4400E">
        <w:rPr>
          <w:rFonts w:asciiTheme="minorHAnsi" w:hAnsiTheme="minorHAnsi" w:cstheme="minorHAnsi"/>
        </w:rPr>
        <w:t xml:space="preserve">anaerobic </w:t>
      </w:r>
      <w:r w:rsidRPr="00B96CF8">
        <w:rPr>
          <w:rFonts w:asciiTheme="minorHAnsi" w:hAnsiTheme="minorHAnsi" w:cstheme="minorHAnsi"/>
        </w:rPr>
        <w:t xml:space="preserve">digestate (whole, liquid and fibre), with whole digestate being the most commonly available. Some AD plant operators opt to separate the digestate into liquid and fibre fractions for </w:t>
      </w:r>
      <w:r w:rsidR="00776371">
        <w:rPr>
          <w:rFonts w:asciiTheme="minorHAnsi" w:hAnsiTheme="minorHAnsi" w:cstheme="minorHAnsi"/>
        </w:rPr>
        <w:t>logistical</w:t>
      </w:r>
      <w:r w:rsidR="00776371" w:rsidRPr="00B96CF8">
        <w:rPr>
          <w:rFonts w:asciiTheme="minorHAnsi" w:hAnsiTheme="minorHAnsi" w:cstheme="minorHAnsi"/>
        </w:rPr>
        <w:t xml:space="preserve"> </w:t>
      </w:r>
      <w:r w:rsidRPr="00B96CF8">
        <w:rPr>
          <w:rFonts w:asciiTheme="minorHAnsi" w:hAnsiTheme="minorHAnsi" w:cstheme="minorHAnsi"/>
        </w:rPr>
        <w:t>reasons. The fibre fraction typically has a dry matter content of 20-40% and the liquid fraction 1-6%, although these proportions will vary depending upon the separation process or processes employed.</w:t>
      </w:r>
    </w:p>
    <w:p w:rsidR="005D7406" w:rsidRDefault="005D7406" w:rsidP="00776371">
      <w:pPr>
        <w:pStyle w:val="ListParagraph"/>
        <w:spacing w:after="120"/>
        <w:ind w:left="0"/>
        <w:jc w:val="both"/>
        <w:rPr>
          <w:rFonts w:ascii="Calibri" w:hAnsi="Calibri" w:cs="Calibri"/>
        </w:rPr>
      </w:pPr>
      <w:r>
        <w:rPr>
          <w:rFonts w:ascii="Calibri" w:hAnsi="Calibri" w:cs="Calibri"/>
          <w:i/>
          <w:color w:val="002060"/>
        </w:rPr>
        <w:t>Anaerobic digestion (AD)</w:t>
      </w:r>
    </w:p>
    <w:p w:rsidR="000D5E3A" w:rsidRDefault="005D7406" w:rsidP="00776371">
      <w:pPr>
        <w:pStyle w:val="ListParagraph"/>
        <w:spacing w:after="120"/>
        <w:ind w:left="0"/>
        <w:contextualSpacing w:val="0"/>
        <w:jc w:val="both"/>
        <w:rPr>
          <w:rFonts w:ascii="Calibri" w:hAnsi="Calibri" w:cs="Calibri"/>
        </w:rPr>
      </w:pPr>
      <w:r w:rsidRPr="00530504">
        <w:rPr>
          <w:rFonts w:ascii="Calibri" w:hAnsi="Calibri" w:cs="Calibri"/>
        </w:rPr>
        <w:t xml:space="preserve">Anaerobic digestion systems vary widely in terms of their design. </w:t>
      </w:r>
      <w:r>
        <w:rPr>
          <w:rFonts w:ascii="Calibri" w:hAnsi="Calibri" w:cs="Calibri"/>
        </w:rPr>
        <w:t>They can be</w:t>
      </w:r>
      <w:r w:rsidRPr="00530504">
        <w:rPr>
          <w:rFonts w:ascii="Calibri" w:hAnsi="Calibri" w:cs="Calibri"/>
        </w:rPr>
        <w:t xml:space="preserve"> either wet or dry systems, </w:t>
      </w:r>
      <w:r>
        <w:rPr>
          <w:rFonts w:ascii="Calibri" w:hAnsi="Calibri" w:cs="Calibri"/>
        </w:rPr>
        <w:t>and</w:t>
      </w:r>
      <w:r w:rsidRPr="00530504">
        <w:rPr>
          <w:rFonts w:ascii="Calibri" w:hAnsi="Calibri" w:cs="Calibri"/>
        </w:rPr>
        <w:t xml:space="preserve"> run at either </w:t>
      </w:r>
      <w:proofErr w:type="spellStart"/>
      <w:r w:rsidRPr="00530504">
        <w:rPr>
          <w:rFonts w:ascii="Calibri" w:hAnsi="Calibri" w:cs="Calibri"/>
        </w:rPr>
        <w:t>mesophilic</w:t>
      </w:r>
      <w:proofErr w:type="spellEnd"/>
      <w:r w:rsidRPr="00530504">
        <w:rPr>
          <w:rFonts w:ascii="Calibri" w:hAnsi="Calibri" w:cs="Calibri"/>
        </w:rPr>
        <w:t xml:space="preserve"> (30-40°C) or thermophilic (50-60°C) temperatures. Most UK operators use </w:t>
      </w:r>
      <w:r>
        <w:rPr>
          <w:rFonts w:ascii="Calibri" w:hAnsi="Calibri" w:cs="Calibri"/>
        </w:rPr>
        <w:t xml:space="preserve">wet </w:t>
      </w:r>
      <w:proofErr w:type="spellStart"/>
      <w:r w:rsidRPr="00530504">
        <w:rPr>
          <w:rFonts w:ascii="Calibri" w:hAnsi="Calibri" w:cs="Calibri"/>
        </w:rPr>
        <w:t>mesophilic</w:t>
      </w:r>
      <w:proofErr w:type="spellEnd"/>
      <w:r w:rsidRPr="00530504">
        <w:rPr>
          <w:rFonts w:ascii="Calibri" w:hAnsi="Calibri" w:cs="Calibri"/>
        </w:rPr>
        <w:t xml:space="preserve"> anaerobic digestion (MAD) systems.</w:t>
      </w:r>
    </w:p>
    <w:p w:rsidR="005D7406" w:rsidRPr="00530504" w:rsidRDefault="00B75F93" w:rsidP="00776371">
      <w:pPr>
        <w:pStyle w:val="ListParagraph"/>
        <w:spacing w:after="120"/>
        <w:ind w:left="0"/>
        <w:contextualSpacing w:val="0"/>
        <w:jc w:val="both"/>
        <w:rPr>
          <w:rFonts w:ascii="Calibri" w:hAnsi="Calibri" w:cs="Calibri"/>
        </w:rPr>
      </w:pPr>
      <w:r>
        <w:rPr>
          <w:rFonts w:ascii="Calibri" w:hAnsi="Calibri" w:cs="Calibri"/>
        </w:rPr>
        <w:t xml:space="preserve">If food wastes or other </w:t>
      </w:r>
      <w:r w:rsidR="005D7406" w:rsidRPr="00530504">
        <w:rPr>
          <w:rFonts w:ascii="Calibri" w:hAnsi="Calibri" w:cs="Calibri"/>
        </w:rPr>
        <w:t>animal by-product</w:t>
      </w:r>
      <w:r w:rsidR="000D5E3A">
        <w:rPr>
          <w:rFonts w:ascii="Calibri" w:hAnsi="Calibri" w:cs="Calibri"/>
        </w:rPr>
        <w:t>s</w:t>
      </w:r>
      <w:r w:rsidR="005D7406">
        <w:rPr>
          <w:rFonts w:ascii="Calibri" w:hAnsi="Calibri" w:cs="Calibri"/>
        </w:rPr>
        <w:t xml:space="preserve"> </w:t>
      </w:r>
      <w:r w:rsidR="005D7406" w:rsidRPr="00530504">
        <w:rPr>
          <w:rFonts w:ascii="Calibri" w:hAnsi="Calibri" w:cs="Calibri"/>
        </w:rPr>
        <w:t>are</w:t>
      </w:r>
      <w:r w:rsidR="000D5E3A">
        <w:rPr>
          <w:rFonts w:ascii="Calibri" w:hAnsi="Calibri" w:cs="Calibri"/>
        </w:rPr>
        <w:t xml:space="preserve"> </w:t>
      </w:r>
      <w:r w:rsidR="00EF61D3">
        <w:rPr>
          <w:rFonts w:ascii="Calibri" w:hAnsi="Calibri" w:cs="Calibri"/>
        </w:rPr>
        <w:t>processed</w:t>
      </w:r>
      <w:r w:rsidR="005D7406" w:rsidRPr="00530504">
        <w:rPr>
          <w:rFonts w:ascii="Calibri" w:hAnsi="Calibri" w:cs="Calibri"/>
        </w:rPr>
        <w:t>, a pasteurisation phase (</w:t>
      </w:r>
      <w:r w:rsidR="005D7406" w:rsidRPr="00C67237">
        <w:rPr>
          <w:rFonts w:ascii="Calibri" w:hAnsi="Calibri" w:cs="Calibri"/>
        </w:rPr>
        <w:t>e.g.</w:t>
      </w:r>
      <w:r w:rsidR="005D7406" w:rsidRPr="00530504">
        <w:rPr>
          <w:rFonts w:ascii="Calibri" w:hAnsi="Calibri" w:cs="Calibri"/>
        </w:rPr>
        <w:t xml:space="preserve"> 1 hour at 70</w:t>
      </w:r>
      <w:r w:rsidR="005D7406" w:rsidRPr="00530504">
        <w:rPr>
          <w:rFonts w:ascii="Calibri" w:hAnsi="Calibri" w:cs="Calibri"/>
          <w:vertAlign w:val="superscript"/>
        </w:rPr>
        <w:t>o</w:t>
      </w:r>
      <w:r w:rsidR="005D7406" w:rsidRPr="00530504">
        <w:rPr>
          <w:rFonts w:ascii="Calibri" w:hAnsi="Calibri" w:cs="Calibri"/>
        </w:rPr>
        <w:t>C, with a particle size &lt;12 mm) is required</w:t>
      </w:r>
      <w:r w:rsidR="000D5E3A">
        <w:rPr>
          <w:rFonts w:ascii="Calibri" w:hAnsi="Calibri" w:cs="Calibri"/>
        </w:rPr>
        <w:t xml:space="preserve"> by law</w:t>
      </w:r>
      <w:r w:rsidR="005D7406" w:rsidRPr="00530504">
        <w:rPr>
          <w:rFonts w:ascii="Calibri" w:hAnsi="Calibri" w:cs="Calibri"/>
        </w:rPr>
        <w:t xml:space="preserve">. </w:t>
      </w:r>
      <w:r w:rsidR="005D7406">
        <w:rPr>
          <w:rFonts w:ascii="Calibri" w:hAnsi="Calibri" w:cs="Calibri"/>
        </w:rPr>
        <w:t xml:space="preserve"> </w:t>
      </w:r>
      <w:r w:rsidR="005D7406" w:rsidRPr="00530504">
        <w:rPr>
          <w:rFonts w:ascii="Calibri" w:hAnsi="Calibri" w:cs="Calibri"/>
        </w:rPr>
        <w:t xml:space="preserve">Pasteurisation is also a key requirement of the </w:t>
      </w:r>
      <w:r w:rsidR="000D5E3A">
        <w:rPr>
          <w:rFonts w:ascii="Calibri" w:hAnsi="Calibri" w:cs="Calibri"/>
        </w:rPr>
        <w:t>Biofertiliser Certification Scheme (</w:t>
      </w:r>
      <w:r w:rsidR="005D7406">
        <w:rPr>
          <w:rFonts w:ascii="Calibri" w:hAnsi="Calibri" w:cs="Calibri"/>
        </w:rPr>
        <w:t>see below)</w:t>
      </w:r>
      <w:r w:rsidR="005D7406" w:rsidRPr="00530504">
        <w:rPr>
          <w:rFonts w:ascii="Calibri" w:hAnsi="Calibri" w:cs="Calibri"/>
        </w:rPr>
        <w:t xml:space="preserve"> even where animal by-products are not processed</w:t>
      </w:r>
      <w:r w:rsidR="000D5E3A">
        <w:rPr>
          <w:rFonts w:ascii="Calibri" w:hAnsi="Calibri" w:cs="Calibri"/>
        </w:rPr>
        <w:t xml:space="preserve">, </w:t>
      </w:r>
      <w:r w:rsidR="001B268E">
        <w:rPr>
          <w:rFonts w:ascii="Calibri" w:hAnsi="Calibri" w:cs="Calibri"/>
        </w:rPr>
        <w:t>because</w:t>
      </w:r>
      <w:r w:rsidR="005D7406">
        <w:rPr>
          <w:rFonts w:ascii="Calibri" w:hAnsi="Calibri" w:cs="Calibri"/>
        </w:rPr>
        <w:t xml:space="preserve"> pasteurisation </w:t>
      </w:r>
      <w:r>
        <w:rPr>
          <w:rFonts w:ascii="Calibri" w:hAnsi="Calibri" w:cs="Calibri"/>
        </w:rPr>
        <w:t xml:space="preserve">effectively controls </w:t>
      </w:r>
      <w:r w:rsidR="005D7406">
        <w:rPr>
          <w:rFonts w:ascii="Calibri" w:hAnsi="Calibri" w:cs="Calibri"/>
        </w:rPr>
        <w:t>animal, plant and human pathogens, as well as weed seeds.</w:t>
      </w:r>
      <w:r w:rsidR="005D7406" w:rsidRPr="00530504">
        <w:rPr>
          <w:rFonts w:ascii="Calibri" w:hAnsi="Calibri" w:cs="Calibri"/>
        </w:rPr>
        <w:t xml:space="preserve">  </w:t>
      </w:r>
    </w:p>
    <w:p w:rsidR="005D7406" w:rsidRPr="006F300B" w:rsidRDefault="005D7406" w:rsidP="00776371">
      <w:pPr>
        <w:spacing w:before="120" w:after="60"/>
        <w:jc w:val="both"/>
        <w:rPr>
          <w:rFonts w:ascii="Calibri" w:hAnsi="Calibri" w:cs="Calibri"/>
          <w:i/>
          <w:color w:val="002060"/>
        </w:rPr>
      </w:pPr>
      <w:r w:rsidRPr="006F300B">
        <w:rPr>
          <w:rFonts w:ascii="Calibri" w:hAnsi="Calibri" w:cs="Calibri"/>
          <w:i/>
          <w:color w:val="002060"/>
        </w:rPr>
        <w:t>What are the benefits of AD</w:t>
      </w:r>
      <w:r>
        <w:rPr>
          <w:rFonts w:ascii="Calibri" w:hAnsi="Calibri" w:cs="Calibri"/>
          <w:i/>
          <w:color w:val="002060"/>
        </w:rPr>
        <w:t>?</w:t>
      </w:r>
    </w:p>
    <w:p w:rsidR="002B24BC" w:rsidRDefault="005D7406" w:rsidP="00776371">
      <w:pPr>
        <w:spacing w:before="120" w:after="60"/>
        <w:jc w:val="both"/>
        <w:rPr>
          <w:rFonts w:ascii="Calibri" w:hAnsi="Calibri" w:cs="Calibri"/>
          <w:i/>
          <w:color w:val="002060"/>
        </w:rPr>
      </w:pPr>
      <w:r>
        <w:rPr>
          <w:rFonts w:ascii="Calibri" w:hAnsi="Calibri" w:cs="Calibri"/>
        </w:rPr>
        <w:t>AD</w:t>
      </w:r>
      <w:r w:rsidRPr="008C797C">
        <w:rPr>
          <w:rFonts w:ascii="Calibri" w:hAnsi="Calibri" w:cs="Calibri"/>
        </w:rPr>
        <w:t xml:space="preserve"> </w:t>
      </w:r>
      <w:r w:rsidR="00D16120">
        <w:rPr>
          <w:rFonts w:ascii="Calibri" w:hAnsi="Calibri" w:cs="Calibri"/>
        </w:rPr>
        <w:t>i</w:t>
      </w:r>
      <w:r w:rsidRPr="008C797C">
        <w:rPr>
          <w:rFonts w:ascii="Calibri" w:hAnsi="Calibri" w:cs="Calibri"/>
        </w:rPr>
        <w:t xml:space="preserve">s one of the best ways to recover value from </w:t>
      </w:r>
      <w:r>
        <w:rPr>
          <w:rFonts w:ascii="Calibri" w:hAnsi="Calibri" w:cs="Calibri"/>
        </w:rPr>
        <w:t xml:space="preserve">biodegradable </w:t>
      </w:r>
      <w:r w:rsidR="00D16120">
        <w:rPr>
          <w:rFonts w:ascii="Calibri" w:hAnsi="Calibri" w:cs="Calibri"/>
        </w:rPr>
        <w:t>materials</w:t>
      </w:r>
      <w:r w:rsidRPr="008C797C">
        <w:rPr>
          <w:rFonts w:ascii="Calibri" w:hAnsi="Calibri" w:cs="Calibri"/>
        </w:rPr>
        <w:t xml:space="preserve"> because energy</w:t>
      </w:r>
      <w:r w:rsidR="00D16120">
        <w:rPr>
          <w:rFonts w:ascii="Calibri" w:hAnsi="Calibri" w:cs="Calibri"/>
        </w:rPr>
        <w:t>,</w:t>
      </w:r>
      <w:r w:rsidRPr="008C797C">
        <w:rPr>
          <w:rFonts w:ascii="Calibri" w:hAnsi="Calibri" w:cs="Calibri"/>
        </w:rPr>
        <w:t xml:space="preserve"> in the form of biogas</w:t>
      </w:r>
      <w:r w:rsidR="00D16120">
        <w:rPr>
          <w:rFonts w:ascii="Calibri" w:hAnsi="Calibri" w:cs="Calibri"/>
        </w:rPr>
        <w:t>,</w:t>
      </w:r>
      <w:r w:rsidRPr="008C797C">
        <w:rPr>
          <w:rFonts w:ascii="Calibri" w:hAnsi="Calibri" w:cs="Calibri"/>
        </w:rPr>
        <w:t xml:space="preserve"> is </w:t>
      </w:r>
      <w:r>
        <w:rPr>
          <w:rFonts w:ascii="Calibri" w:hAnsi="Calibri" w:cs="Calibri"/>
        </w:rPr>
        <w:t xml:space="preserve">naturally </w:t>
      </w:r>
      <w:r w:rsidRPr="008C797C">
        <w:rPr>
          <w:rFonts w:ascii="Calibri" w:hAnsi="Calibri" w:cs="Calibri"/>
        </w:rPr>
        <w:t xml:space="preserve">produced as part of the digestion process. </w:t>
      </w:r>
      <w:r w:rsidR="002645C2">
        <w:rPr>
          <w:rFonts w:ascii="Calibri" w:hAnsi="Calibri" w:cs="Calibri"/>
        </w:rPr>
        <w:t>B</w:t>
      </w:r>
      <w:r w:rsidRPr="008C797C">
        <w:rPr>
          <w:rFonts w:ascii="Calibri" w:hAnsi="Calibri" w:cs="Calibri"/>
        </w:rPr>
        <w:t>iogas can be used as a substitute for natural gas</w:t>
      </w:r>
      <w:r w:rsidRPr="00412019">
        <w:rPr>
          <w:rFonts w:ascii="Calibri" w:hAnsi="Calibri" w:cs="Calibri"/>
        </w:rPr>
        <w:t xml:space="preserve"> </w:t>
      </w:r>
      <w:r w:rsidRPr="008C797C">
        <w:rPr>
          <w:rFonts w:ascii="Calibri" w:hAnsi="Calibri" w:cs="Calibri"/>
        </w:rPr>
        <w:t>to produce electricity or heat, or compr</w:t>
      </w:r>
      <w:r>
        <w:rPr>
          <w:rFonts w:ascii="Calibri" w:hAnsi="Calibri" w:cs="Calibri"/>
        </w:rPr>
        <w:t xml:space="preserve">essed for use as a transport </w:t>
      </w:r>
      <w:r w:rsidRPr="008C797C">
        <w:rPr>
          <w:rFonts w:ascii="Calibri" w:hAnsi="Calibri" w:cs="Calibri"/>
        </w:rPr>
        <w:t xml:space="preserve">fuel. </w:t>
      </w:r>
      <w:r w:rsidR="00D16120">
        <w:rPr>
          <w:rFonts w:ascii="Calibri" w:hAnsi="Calibri" w:cs="Calibri"/>
        </w:rPr>
        <w:t xml:space="preserve"> </w:t>
      </w:r>
      <w:r w:rsidRPr="008C797C">
        <w:rPr>
          <w:rFonts w:ascii="Calibri" w:hAnsi="Calibri" w:cs="Calibri"/>
        </w:rPr>
        <w:t>A</w:t>
      </w:r>
      <w:r w:rsidR="001E5FD9">
        <w:rPr>
          <w:rFonts w:ascii="Calibri" w:hAnsi="Calibri" w:cs="Calibri"/>
        </w:rPr>
        <w:t>D</w:t>
      </w:r>
      <w:r w:rsidRPr="008C797C">
        <w:rPr>
          <w:rFonts w:ascii="Calibri" w:hAnsi="Calibri" w:cs="Calibri"/>
        </w:rPr>
        <w:t xml:space="preserve"> is a key part of the UK</w:t>
      </w:r>
      <w:r w:rsidR="00D16120">
        <w:rPr>
          <w:rFonts w:ascii="Calibri" w:hAnsi="Calibri" w:cs="Calibri"/>
        </w:rPr>
        <w:t>’</w:t>
      </w:r>
      <w:r w:rsidRPr="008C797C">
        <w:rPr>
          <w:rFonts w:ascii="Calibri" w:hAnsi="Calibri" w:cs="Calibri"/>
        </w:rPr>
        <w:t>s strategy to increase the production of renewable energy and combat climate change</w:t>
      </w:r>
      <w:r>
        <w:rPr>
          <w:rFonts w:ascii="Calibri" w:hAnsi="Calibri" w:cs="Calibri"/>
        </w:rPr>
        <w:t>.</w:t>
      </w:r>
      <w:r w:rsidRPr="008C797C">
        <w:rPr>
          <w:rFonts w:ascii="Calibri" w:hAnsi="Calibri" w:cs="Calibri"/>
        </w:rPr>
        <w:t xml:space="preserve"> </w:t>
      </w:r>
    </w:p>
    <w:p w:rsidR="003B1B52" w:rsidRDefault="003B1B52" w:rsidP="00776371">
      <w:pPr>
        <w:jc w:val="both"/>
        <w:rPr>
          <w:rFonts w:ascii="Calibri" w:hAnsi="Calibri" w:cs="Calibri"/>
          <w:i/>
          <w:color w:val="002060"/>
        </w:rPr>
      </w:pPr>
      <w:r>
        <w:rPr>
          <w:rFonts w:ascii="Calibri" w:hAnsi="Calibri" w:cs="Calibri"/>
          <w:i/>
          <w:color w:val="002060"/>
        </w:rPr>
        <w:br w:type="page"/>
      </w:r>
    </w:p>
    <w:p w:rsidR="001E0CE5" w:rsidRPr="006F300B" w:rsidRDefault="001E0CE5" w:rsidP="00776371">
      <w:pPr>
        <w:spacing w:before="120" w:after="60"/>
        <w:jc w:val="both"/>
        <w:rPr>
          <w:rFonts w:ascii="Calibri" w:hAnsi="Calibri" w:cs="Calibri"/>
          <w:i/>
        </w:rPr>
      </w:pPr>
      <w:r w:rsidRPr="006F300B">
        <w:rPr>
          <w:rFonts w:ascii="Calibri" w:hAnsi="Calibri" w:cs="Calibri"/>
          <w:i/>
          <w:color w:val="002060"/>
        </w:rPr>
        <w:t>What is the Biofertiliser Certification Scheme</w:t>
      </w:r>
      <w:r>
        <w:rPr>
          <w:rFonts w:ascii="Calibri" w:hAnsi="Calibri" w:cs="Calibri"/>
          <w:i/>
          <w:color w:val="002060"/>
        </w:rPr>
        <w:t>?</w:t>
      </w:r>
    </w:p>
    <w:p w:rsidR="001E0CE5" w:rsidRPr="00884F9A" w:rsidRDefault="001E0CE5" w:rsidP="00776371">
      <w:pPr>
        <w:spacing w:after="120"/>
        <w:jc w:val="both"/>
        <w:rPr>
          <w:rFonts w:ascii="Calibri" w:hAnsi="Calibri" w:cs="Calibri"/>
        </w:rPr>
      </w:pPr>
      <w:r w:rsidRPr="00884F9A">
        <w:rPr>
          <w:rFonts w:ascii="Calibri" w:hAnsi="Calibri" w:cs="Calibri"/>
        </w:rPr>
        <w:t xml:space="preserve">The </w:t>
      </w:r>
      <w:hyperlink r:id="rId9" w:history="1">
        <w:r w:rsidR="00EC3379" w:rsidRPr="00884F9A">
          <w:rPr>
            <w:rStyle w:val="Hyperlink"/>
            <w:rFonts w:ascii="Calibri" w:hAnsi="Calibri" w:cs="Calibri"/>
          </w:rPr>
          <w:t>Biofertiliser Certification Scheme</w:t>
        </w:r>
      </w:hyperlink>
      <w:r w:rsidR="00EC3379">
        <w:rPr>
          <w:rStyle w:val="Hyperlink"/>
          <w:rFonts w:ascii="Calibri" w:hAnsi="Calibri" w:cs="Calibri"/>
        </w:rPr>
        <w:t xml:space="preserve"> </w:t>
      </w:r>
      <w:r w:rsidRPr="00884F9A">
        <w:rPr>
          <w:rFonts w:ascii="Calibri" w:hAnsi="Calibri" w:cs="Calibri"/>
        </w:rPr>
        <w:t xml:space="preserve">is an independent quality assurance scheme </w:t>
      </w:r>
      <w:r>
        <w:rPr>
          <w:rFonts w:ascii="Calibri" w:hAnsi="Calibri" w:cs="Calibri"/>
        </w:rPr>
        <w:t xml:space="preserve">to provide </w:t>
      </w:r>
      <w:r w:rsidRPr="00884F9A">
        <w:rPr>
          <w:rFonts w:ascii="Calibri" w:hAnsi="Calibri" w:cs="Calibri"/>
        </w:rPr>
        <w:t xml:space="preserve">confidence to farmers that </w:t>
      </w:r>
      <w:r w:rsidR="00D4400E">
        <w:rPr>
          <w:rFonts w:ascii="Calibri" w:hAnsi="Calibri" w:cs="Calibri"/>
        </w:rPr>
        <w:t xml:space="preserve">anaerobic </w:t>
      </w:r>
      <w:r w:rsidR="00CD60F1">
        <w:rPr>
          <w:rFonts w:ascii="Calibri" w:hAnsi="Calibri" w:cs="Calibri"/>
        </w:rPr>
        <w:t xml:space="preserve">digestate is </w:t>
      </w:r>
      <w:r w:rsidRPr="00884F9A">
        <w:rPr>
          <w:rFonts w:ascii="Calibri" w:hAnsi="Calibri" w:cs="Calibri"/>
        </w:rPr>
        <w:t>safe, consistent and fit for purpose.</w:t>
      </w:r>
      <w:r>
        <w:rPr>
          <w:rFonts w:ascii="Calibri" w:hAnsi="Calibri" w:cs="Calibri"/>
        </w:rPr>
        <w:t xml:space="preserve"> </w:t>
      </w:r>
      <w:r w:rsidRPr="00884F9A">
        <w:rPr>
          <w:rFonts w:ascii="Calibri" w:hAnsi="Calibri" w:cs="Calibri"/>
        </w:rPr>
        <w:t xml:space="preserve"> To register on the scheme, </w:t>
      </w:r>
      <w:r w:rsidR="00CD60F1">
        <w:rPr>
          <w:rFonts w:ascii="Calibri" w:hAnsi="Calibri" w:cs="Calibri"/>
        </w:rPr>
        <w:t>digestate</w:t>
      </w:r>
      <w:r w:rsidRPr="00884F9A">
        <w:rPr>
          <w:rFonts w:ascii="Calibri" w:hAnsi="Calibri" w:cs="Calibri"/>
        </w:rPr>
        <w:t xml:space="preserve"> manufacturers must comply with process and product standards which:</w:t>
      </w:r>
    </w:p>
    <w:p w:rsidR="001E0CE5" w:rsidRPr="00884F9A" w:rsidRDefault="001E0CE5" w:rsidP="00776371">
      <w:pPr>
        <w:pStyle w:val="ListParagraph"/>
        <w:numPr>
          <w:ilvl w:val="0"/>
          <w:numId w:val="17"/>
        </w:numPr>
        <w:spacing w:after="120"/>
        <w:ind w:left="567" w:hanging="567"/>
        <w:jc w:val="both"/>
        <w:rPr>
          <w:rFonts w:ascii="Calibri" w:hAnsi="Calibri" w:cs="Calibri"/>
        </w:rPr>
      </w:pPr>
      <w:r w:rsidRPr="00884F9A">
        <w:rPr>
          <w:rFonts w:ascii="Calibri" w:hAnsi="Calibri" w:cs="Calibri"/>
        </w:rPr>
        <w:t xml:space="preserve">clarify what inputs can be used in </w:t>
      </w:r>
      <w:r w:rsidR="00CD60F1">
        <w:rPr>
          <w:rFonts w:ascii="Calibri" w:hAnsi="Calibri" w:cs="Calibri"/>
        </w:rPr>
        <w:t>digestate</w:t>
      </w:r>
      <w:r w:rsidRPr="00884F9A">
        <w:rPr>
          <w:rFonts w:ascii="Calibri" w:hAnsi="Calibri" w:cs="Calibri"/>
        </w:rPr>
        <w:t xml:space="preserve"> production</w:t>
      </w:r>
      <w:r w:rsidRPr="00884F9A">
        <w:rPr>
          <w:rStyle w:val="FootnoteReference"/>
          <w:rFonts w:ascii="Calibri" w:hAnsi="Calibri" w:cs="Calibri"/>
        </w:rPr>
        <w:footnoteReference w:customMarkFollows="1" w:id="1"/>
        <w:t>[1]</w:t>
      </w:r>
      <w:r w:rsidRPr="00884F9A">
        <w:rPr>
          <w:rFonts w:ascii="Calibri" w:hAnsi="Calibri" w:cs="Calibri"/>
        </w:rPr>
        <w:t xml:space="preserve">; </w:t>
      </w:r>
    </w:p>
    <w:p w:rsidR="001E0CE5" w:rsidRPr="00884F9A" w:rsidRDefault="001E0CE5" w:rsidP="00776371">
      <w:pPr>
        <w:pStyle w:val="ListParagraph"/>
        <w:numPr>
          <w:ilvl w:val="0"/>
          <w:numId w:val="17"/>
        </w:numPr>
        <w:spacing w:after="120"/>
        <w:ind w:left="567" w:hanging="567"/>
        <w:jc w:val="both"/>
        <w:rPr>
          <w:rFonts w:ascii="Calibri" w:hAnsi="Calibri" w:cs="Calibri"/>
        </w:rPr>
      </w:pPr>
      <w:r w:rsidRPr="00884F9A">
        <w:rPr>
          <w:rFonts w:ascii="Calibri" w:hAnsi="Calibri" w:cs="Calibri"/>
        </w:rPr>
        <w:t>impose strict controls to ensure that organic materials are processed safely; and</w:t>
      </w:r>
    </w:p>
    <w:p w:rsidR="001E0CE5" w:rsidRPr="00884F9A" w:rsidRDefault="001E0CE5" w:rsidP="00776371">
      <w:pPr>
        <w:pStyle w:val="ListParagraph"/>
        <w:numPr>
          <w:ilvl w:val="0"/>
          <w:numId w:val="17"/>
        </w:numPr>
        <w:spacing w:after="120"/>
        <w:ind w:left="567" w:hanging="567"/>
        <w:jc w:val="both"/>
        <w:rPr>
          <w:rFonts w:ascii="Calibri" w:hAnsi="Calibri" w:cs="Calibri"/>
        </w:rPr>
      </w:pPr>
      <w:proofErr w:type="gramStart"/>
      <w:r w:rsidRPr="00884F9A">
        <w:rPr>
          <w:rFonts w:ascii="Calibri" w:hAnsi="Calibri" w:cs="Calibri"/>
        </w:rPr>
        <w:t>specify</w:t>
      </w:r>
      <w:proofErr w:type="gramEnd"/>
      <w:r w:rsidRPr="00884F9A">
        <w:rPr>
          <w:rFonts w:ascii="Calibri" w:hAnsi="Calibri" w:cs="Calibri"/>
        </w:rPr>
        <w:t xml:space="preserve"> minimum quality standards for </w:t>
      </w:r>
      <w:r w:rsidR="00CD60F1">
        <w:rPr>
          <w:rFonts w:ascii="Calibri" w:hAnsi="Calibri" w:cs="Calibri"/>
        </w:rPr>
        <w:t>digestate</w:t>
      </w:r>
      <w:r w:rsidRPr="00884F9A">
        <w:rPr>
          <w:rFonts w:ascii="Calibri" w:hAnsi="Calibri" w:cs="Calibri"/>
        </w:rPr>
        <w:t xml:space="preserve"> sold to farmers (and other markets).</w:t>
      </w:r>
    </w:p>
    <w:p w:rsidR="00CD60F1" w:rsidRPr="00185DD5" w:rsidRDefault="00CD60F1" w:rsidP="00776371">
      <w:pPr>
        <w:spacing w:before="120" w:after="60"/>
        <w:jc w:val="both"/>
        <w:rPr>
          <w:rFonts w:ascii="Calibri" w:hAnsi="Calibri" w:cs="Calibri"/>
          <w:i/>
          <w:color w:val="002060"/>
        </w:rPr>
      </w:pPr>
      <w:r w:rsidRPr="00185DD5">
        <w:rPr>
          <w:rFonts w:ascii="Calibri" w:hAnsi="Calibri" w:cs="Calibri"/>
          <w:i/>
          <w:color w:val="002060"/>
        </w:rPr>
        <w:t>Products</w:t>
      </w:r>
      <w:r w:rsidR="006C6569">
        <w:rPr>
          <w:rFonts w:ascii="Calibri" w:hAnsi="Calibri" w:cs="Calibri"/>
          <w:i/>
          <w:color w:val="002060"/>
        </w:rPr>
        <w:t>,</w:t>
      </w:r>
      <w:r w:rsidRPr="00185DD5">
        <w:rPr>
          <w:rFonts w:ascii="Calibri" w:hAnsi="Calibri" w:cs="Calibri"/>
          <w:i/>
          <w:color w:val="002060"/>
        </w:rPr>
        <w:t xml:space="preserve"> not wastes</w:t>
      </w:r>
    </w:p>
    <w:p w:rsidR="001E0CE5" w:rsidRDefault="001E0CE5" w:rsidP="00776371">
      <w:pPr>
        <w:spacing w:after="120"/>
        <w:jc w:val="both"/>
        <w:rPr>
          <w:rFonts w:ascii="Calibri" w:hAnsi="Calibri" w:cs="Calibri"/>
        </w:rPr>
      </w:pPr>
      <w:r w:rsidRPr="00884F9A">
        <w:rPr>
          <w:rFonts w:ascii="Calibri" w:hAnsi="Calibri" w:cs="Calibri"/>
        </w:rPr>
        <w:t xml:space="preserve">Across the UK, </w:t>
      </w:r>
      <w:r w:rsidR="00CD60F1">
        <w:rPr>
          <w:rFonts w:ascii="Calibri" w:hAnsi="Calibri" w:cs="Calibri"/>
        </w:rPr>
        <w:t>digestates</w:t>
      </w:r>
      <w:r w:rsidRPr="00884F9A">
        <w:rPr>
          <w:rFonts w:ascii="Calibri" w:hAnsi="Calibri" w:cs="Calibri"/>
        </w:rPr>
        <w:t xml:space="preserve"> certified under the</w:t>
      </w:r>
      <w:r w:rsidR="00EC3379">
        <w:rPr>
          <w:rFonts w:ascii="Calibri" w:hAnsi="Calibri" w:cs="Calibri"/>
        </w:rPr>
        <w:t xml:space="preserve"> Biofertiliser Certification </w:t>
      </w:r>
      <w:r w:rsidR="00E92949">
        <w:rPr>
          <w:rFonts w:ascii="Calibri" w:hAnsi="Calibri" w:cs="Calibri"/>
        </w:rPr>
        <w:t xml:space="preserve">Scheme </w:t>
      </w:r>
      <w:r w:rsidRPr="00884F9A">
        <w:rPr>
          <w:rFonts w:ascii="Calibri" w:hAnsi="Calibri" w:cs="Calibri"/>
        </w:rPr>
        <w:t xml:space="preserve">are classified as products </w:t>
      </w:r>
      <w:r>
        <w:rPr>
          <w:rFonts w:ascii="Calibri" w:hAnsi="Calibri" w:cs="Calibri"/>
        </w:rPr>
        <w:t>(</w:t>
      </w:r>
      <w:r w:rsidRPr="00884F9A">
        <w:rPr>
          <w:rFonts w:ascii="Calibri" w:hAnsi="Calibri" w:cs="Calibri"/>
        </w:rPr>
        <w:t>by the respective regulatory bodies</w:t>
      </w:r>
      <w:r>
        <w:rPr>
          <w:rFonts w:ascii="Calibri" w:hAnsi="Calibri" w:cs="Calibri"/>
        </w:rPr>
        <w:t>)</w:t>
      </w:r>
      <w:r w:rsidRPr="00884F9A">
        <w:rPr>
          <w:rFonts w:ascii="Calibri" w:hAnsi="Calibri" w:cs="Calibri"/>
        </w:rPr>
        <w:t xml:space="preserve"> and there is no need to apply for a waste exemption or </w:t>
      </w:r>
      <w:r w:rsidR="00126A9E">
        <w:rPr>
          <w:rFonts w:ascii="Calibri" w:hAnsi="Calibri" w:cs="Calibri"/>
        </w:rPr>
        <w:t xml:space="preserve">environmental </w:t>
      </w:r>
      <w:r w:rsidRPr="00884F9A">
        <w:rPr>
          <w:rFonts w:ascii="Calibri" w:hAnsi="Calibri" w:cs="Calibri"/>
        </w:rPr>
        <w:t xml:space="preserve">permit to spread the </w:t>
      </w:r>
      <w:r w:rsidR="00EC3379">
        <w:rPr>
          <w:rFonts w:ascii="Calibri" w:hAnsi="Calibri" w:cs="Calibri"/>
        </w:rPr>
        <w:t>digestate</w:t>
      </w:r>
      <w:r w:rsidRPr="00884F9A">
        <w:rPr>
          <w:rFonts w:ascii="Calibri" w:hAnsi="Calibri" w:cs="Calibri"/>
        </w:rPr>
        <w:t>.</w:t>
      </w:r>
      <w:r>
        <w:rPr>
          <w:rFonts w:ascii="Calibri" w:hAnsi="Calibri" w:cs="Calibri"/>
        </w:rPr>
        <w:t xml:space="preserve"> </w:t>
      </w:r>
      <w:r w:rsidRPr="00884F9A">
        <w:rPr>
          <w:rFonts w:ascii="Calibri" w:hAnsi="Calibri" w:cs="Calibri"/>
        </w:rPr>
        <w:t xml:space="preserve"> </w:t>
      </w:r>
      <w:r w:rsidR="00471528">
        <w:rPr>
          <w:rFonts w:ascii="Calibri" w:hAnsi="Calibri" w:cs="Calibri"/>
        </w:rPr>
        <w:t xml:space="preserve">Certification requirements </w:t>
      </w:r>
      <w:r w:rsidRPr="00884F9A">
        <w:rPr>
          <w:rFonts w:ascii="Calibri" w:hAnsi="Calibri" w:cs="Calibri"/>
        </w:rPr>
        <w:t xml:space="preserve">in </w:t>
      </w:r>
      <w:r>
        <w:rPr>
          <w:rFonts w:ascii="Calibri" w:hAnsi="Calibri" w:cs="Calibri"/>
        </w:rPr>
        <w:t xml:space="preserve">Scotland are different to those in </w:t>
      </w:r>
      <w:r w:rsidRPr="00884F9A">
        <w:rPr>
          <w:rFonts w:ascii="Calibri" w:hAnsi="Calibri" w:cs="Calibri"/>
        </w:rPr>
        <w:t>England, Wales and Northern Ireland</w:t>
      </w:r>
      <w:r>
        <w:rPr>
          <w:rFonts w:ascii="Calibri" w:hAnsi="Calibri" w:cs="Calibri"/>
        </w:rPr>
        <w:t>,</w:t>
      </w:r>
      <w:r w:rsidR="00471528">
        <w:rPr>
          <w:rFonts w:ascii="Calibri" w:hAnsi="Calibri" w:cs="Calibri"/>
        </w:rPr>
        <w:t xml:space="preserve"> particularly in relation to the Anaerobic Digestate Quality Protocol (see below),</w:t>
      </w:r>
      <w:r w:rsidRPr="00884F9A">
        <w:rPr>
          <w:rFonts w:ascii="Calibri" w:hAnsi="Calibri" w:cs="Calibri"/>
        </w:rPr>
        <w:t xml:space="preserve"> although the Biofertiliser Certification Scheme takes these differences into account and users can be confident that </w:t>
      </w:r>
      <w:r w:rsidR="00EC3379">
        <w:rPr>
          <w:rFonts w:ascii="Calibri" w:hAnsi="Calibri" w:cs="Calibri"/>
        </w:rPr>
        <w:t>digestate</w:t>
      </w:r>
      <w:r w:rsidR="00D4400E">
        <w:rPr>
          <w:rFonts w:ascii="Calibri" w:hAnsi="Calibri" w:cs="Calibri"/>
        </w:rPr>
        <w:t>s</w:t>
      </w:r>
      <w:r w:rsidRPr="00884F9A">
        <w:rPr>
          <w:rFonts w:ascii="Calibri" w:hAnsi="Calibri" w:cs="Calibri"/>
        </w:rPr>
        <w:t xml:space="preserve"> certified under the scheme comply with the relevant regulations, wherever they are </w:t>
      </w:r>
      <w:r w:rsidR="00044FEE">
        <w:rPr>
          <w:rFonts w:ascii="Calibri" w:hAnsi="Calibri" w:cs="Calibri"/>
        </w:rPr>
        <w:t xml:space="preserve">used </w:t>
      </w:r>
      <w:r w:rsidRPr="00884F9A">
        <w:rPr>
          <w:rFonts w:ascii="Calibri" w:hAnsi="Calibri" w:cs="Calibri"/>
        </w:rPr>
        <w:t>in the UK.</w:t>
      </w:r>
      <w:r>
        <w:rPr>
          <w:rFonts w:ascii="Calibri" w:hAnsi="Calibri" w:cs="Calibri"/>
        </w:rPr>
        <w:t xml:space="preserve"> </w:t>
      </w:r>
    </w:p>
    <w:p w:rsidR="005D7406" w:rsidRPr="006F300B" w:rsidRDefault="005D7406" w:rsidP="00776371">
      <w:pPr>
        <w:spacing w:before="120" w:after="60"/>
        <w:jc w:val="both"/>
        <w:rPr>
          <w:rFonts w:ascii="Calibri" w:hAnsi="Calibri" w:cs="Calibri"/>
          <w:i/>
          <w:color w:val="002060"/>
        </w:rPr>
      </w:pPr>
      <w:r w:rsidRPr="006F300B">
        <w:rPr>
          <w:rFonts w:ascii="Calibri" w:hAnsi="Calibri" w:cs="Calibri"/>
          <w:i/>
          <w:color w:val="002060"/>
        </w:rPr>
        <w:t xml:space="preserve">What </w:t>
      </w:r>
      <w:r w:rsidR="00D4400E">
        <w:rPr>
          <w:rFonts w:ascii="Calibri" w:hAnsi="Calibri" w:cs="Calibri"/>
          <w:i/>
          <w:color w:val="002060"/>
        </w:rPr>
        <w:t>are</w:t>
      </w:r>
      <w:r w:rsidRPr="006F300B">
        <w:rPr>
          <w:rFonts w:ascii="Calibri" w:hAnsi="Calibri" w:cs="Calibri"/>
          <w:i/>
          <w:color w:val="002060"/>
        </w:rPr>
        <w:t xml:space="preserve"> PAS110 and </w:t>
      </w:r>
      <w:r>
        <w:rPr>
          <w:rFonts w:ascii="Calibri" w:hAnsi="Calibri" w:cs="Calibri"/>
          <w:i/>
          <w:color w:val="002060"/>
        </w:rPr>
        <w:t xml:space="preserve">the </w:t>
      </w:r>
      <w:r w:rsidRPr="006F300B">
        <w:rPr>
          <w:rFonts w:ascii="Calibri" w:hAnsi="Calibri" w:cs="Calibri"/>
          <w:i/>
          <w:color w:val="002060"/>
        </w:rPr>
        <w:t>ADQP</w:t>
      </w:r>
      <w:r>
        <w:rPr>
          <w:rFonts w:ascii="Calibri" w:hAnsi="Calibri" w:cs="Calibri"/>
          <w:i/>
          <w:color w:val="002060"/>
        </w:rPr>
        <w:t>?</w:t>
      </w:r>
    </w:p>
    <w:p w:rsidR="00E82561" w:rsidRDefault="005D7406" w:rsidP="00776371">
      <w:pPr>
        <w:spacing w:after="120"/>
        <w:jc w:val="both"/>
        <w:rPr>
          <w:rFonts w:ascii="Calibri" w:hAnsi="Calibri" w:cs="Calibri"/>
        </w:rPr>
      </w:pPr>
      <w:r w:rsidRPr="002D65C7">
        <w:rPr>
          <w:rFonts w:ascii="Calibri" w:hAnsi="Calibri" w:cs="Calibri"/>
        </w:rPr>
        <w:t xml:space="preserve">The </w:t>
      </w:r>
      <w:hyperlink r:id="rId10" w:history="1">
        <w:r w:rsidR="00471528" w:rsidRPr="00185DD5">
          <w:rPr>
            <w:rStyle w:val="Hyperlink"/>
            <w:rFonts w:ascii="Calibri" w:hAnsi="Calibri" w:cs="Calibri"/>
          </w:rPr>
          <w:t>British Standards Institut</w:t>
        </w:r>
        <w:r w:rsidR="00004652">
          <w:rPr>
            <w:rStyle w:val="Hyperlink"/>
            <w:rFonts w:ascii="Calibri" w:hAnsi="Calibri" w:cs="Calibri"/>
          </w:rPr>
          <w:t>ion</w:t>
        </w:r>
        <w:r w:rsidR="00471528" w:rsidRPr="00185DD5">
          <w:rPr>
            <w:rStyle w:val="Hyperlink"/>
            <w:rFonts w:ascii="Calibri" w:hAnsi="Calibri" w:cs="Calibri"/>
          </w:rPr>
          <w:t xml:space="preserve"> Publicly Available Specification 110 (BSI PAS 110</w:t>
        </w:r>
        <w:r w:rsidR="00E82561">
          <w:rPr>
            <w:rStyle w:val="Hyperlink"/>
            <w:rFonts w:ascii="Calibri" w:hAnsi="Calibri" w:cs="Calibri"/>
          </w:rPr>
          <w:t xml:space="preserve"> or PAS110</w:t>
        </w:r>
        <w:r w:rsidR="00471528" w:rsidRPr="00185DD5">
          <w:rPr>
            <w:rStyle w:val="Hyperlink"/>
            <w:rFonts w:ascii="Calibri" w:hAnsi="Calibri" w:cs="Calibri"/>
          </w:rPr>
          <w:t>)</w:t>
        </w:r>
      </w:hyperlink>
      <w:r w:rsidRPr="002D65C7">
        <w:rPr>
          <w:rFonts w:ascii="Calibri" w:hAnsi="Calibri" w:cs="Calibri"/>
        </w:rPr>
        <w:t xml:space="preserve"> provides a baseline quality standard </w:t>
      </w:r>
      <w:r w:rsidR="00971082" w:rsidRPr="002D65C7">
        <w:rPr>
          <w:rFonts w:ascii="Calibri" w:hAnsi="Calibri" w:cs="Calibri"/>
        </w:rPr>
        <w:t>for diges</w:t>
      </w:r>
      <w:r w:rsidR="009A58A0" w:rsidRPr="00185DD5">
        <w:rPr>
          <w:rFonts w:ascii="Calibri" w:hAnsi="Calibri" w:cs="Calibri"/>
        </w:rPr>
        <w:t>t</w:t>
      </w:r>
      <w:r w:rsidR="00971082" w:rsidRPr="002D65C7">
        <w:rPr>
          <w:rFonts w:ascii="Calibri" w:hAnsi="Calibri" w:cs="Calibri"/>
        </w:rPr>
        <w:t>ate</w:t>
      </w:r>
      <w:r w:rsidRPr="002D65C7">
        <w:rPr>
          <w:rFonts w:ascii="Calibri" w:hAnsi="Calibri" w:cs="Calibri"/>
        </w:rPr>
        <w:t xml:space="preserve">, ensuring that it is consistent, safe and reliable to use.  </w:t>
      </w:r>
      <w:r w:rsidR="00E82561">
        <w:rPr>
          <w:rFonts w:ascii="Calibri" w:hAnsi="Calibri" w:cs="Calibri"/>
        </w:rPr>
        <w:t>T</w:t>
      </w:r>
      <w:r w:rsidRPr="002D65C7">
        <w:rPr>
          <w:rFonts w:ascii="Calibri" w:hAnsi="Calibri" w:cs="Calibri"/>
        </w:rPr>
        <w:t xml:space="preserve">he </w:t>
      </w:r>
      <w:hyperlink r:id="rId11" w:history="1">
        <w:r w:rsidR="00471528" w:rsidRPr="00185DD5">
          <w:rPr>
            <w:rStyle w:val="Hyperlink"/>
            <w:rFonts w:ascii="Calibri" w:hAnsi="Calibri" w:cs="Calibri"/>
          </w:rPr>
          <w:t>Anaerobic Digestate Quality Protocol (ADQP)</w:t>
        </w:r>
      </w:hyperlink>
      <w:r w:rsidRPr="002D65C7">
        <w:rPr>
          <w:rFonts w:ascii="Calibri" w:hAnsi="Calibri" w:cs="Calibri"/>
        </w:rPr>
        <w:t xml:space="preserve"> </w:t>
      </w:r>
      <w:r w:rsidR="00023F29">
        <w:rPr>
          <w:rFonts w:ascii="Calibri" w:hAnsi="Calibri" w:cs="Calibri"/>
        </w:rPr>
        <w:t>applies in</w:t>
      </w:r>
      <w:r w:rsidRPr="002D65C7">
        <w:rPr>
          <w:rFonts w:ascii="Calibri" w:hAnsi="Calibri" w:cs="Calibri"/>
        </w:rPr>
        <w:t xml:space="preserve"> England, Wales and Northern Ireland</w:t>
      </w:r>
      <w:r w:rsidR="00E82561">
        <w:rPr>
          <w:rFonts w:ascii="Calibri" w:hAnsi="Calibri" w:cs="Calibri"/>
        </w:rPr>
        <w:t xml:space="preserve">, and </w:t>
      </w:r>
      <w:r w:rsidRPr="002D65C7">
        <w:rPr>
          <w:rFonts w:ascii="Calibri" w:hAnsi="Calibri" w:cs="Calibri"/>
        </w:rPr>
        <w:t>clarif</w:t>
      </w:r>
      <w:r w:rsidR="00E82561">
        <w:rPr>
          <w:rFonts w:ascii="Calibri" w:hAnsi="Calibri" w:cs="Calibri"/>
        </w:rPr>
        <w:t>ies</w:t>
      </w:r>
      <w:r w:rsidRPr="002D65C7">
        <w:rPr>
          <w:rFonts w:ascii="Calibri" w:hAnsi="Calibri" w:cs="Calibri"/>
        </w:rPr>
        <w:t xml:space="preserve"> </w:t>
      </w:r>
      <w:r w:rsidR="00E82561">
        <w:rPr>
          <w:rFonts w:ascii="Calibri" w:hAnsi="Calibri" w:cs="Calibri"/>
        </w:rPr>
        <w:t>which</w:t>
      </w:r>
      <w:r w:rsidR="00E82561" w:rsidRPr="00185DD5">
        <w:rPr>
          <w:rFonts w:ascii="Calibri" w:hAnsi="Calibri" w:cs="Calibri"/>
        </w:rPr>
        <w:t xml:space="preserve"> </w:t>
      </w:r>
      <w:r w:rsidR="00471528" w:rsidRPr="00185DD5">
        <w:rPr>
          <w:rFonts w:ascii="Calibri" w:hAnsi="Calibri" w:cs="Calibri"/>
        </w:rPr>
        <w:t>input</w:t>
      </w:r>
      <w:r w:rsidRPr="002D65C7">
        <w:rPr>
          <w:rFonts w:ascii="Calibri" w:hAnsi="Calibri" w:cs="Calibri"/>
        </w:rPr>
        <w:t xml:space="preserve"> materials can be used in </w:t>
      </w:r>
      <w:r w:rsidR="00971082" w:rsidRPr="002D65C7">
        <w:rPr>
          <w:rFonts w:ascii="Calibri" w:hAnsi="Calibri" w:cs="Calibri"/>
        </w:rPr>
        <w:t>digestate</w:t>
      </w:r>
      <w:r w:rsidRPr="002D65C7">
        <w:rPr>
          <w:rFonts w:ascii="Calibri" w:hAnsi="Calibri" w:cs="Calibri"/>
        </w:rPr>
        <w:t xml:space="preserve"> production</w:t>
      </w:r>
      <w:r w:rsidR="00776371">
        <w:rPr>
          <w:rFonts w:ascii="Calibri" w:hAnsi="Calibri" w:cs="Calibri"/>
        </w:rPr>
        <w:t>,</w:t>
      </w:r>
      <w:r w:rsidRPr="002D65C7">
        <w:rPr>
          <w:rFonts w:ascii="Calibri" w:hAnsi="Calibri" w:cs="Calibri"/>
        </w:rPr>
        <w:t xml:space="preserve"> a</w:t>
      </w:r>
      <w:r w:rsidR="00E82561">
        <w:rPr>
          <w:rFonts w:ascii="Calibri" w:hAnsi="Calibri" w:cs="Calibri"/>
        </w:rPr>
        <w:t>s well as identifying specific markets for digestate</w:t>
      </w:r>
      <w:r w:rsidRPr="002D65C7">
        <w:rPr>
          <w:rFonts w:ascii="Calibri" w:hAnsi="Calibri" w:cs="Calibri"/>
        </w:rPr>
        <w:t>.</w:t>
      </w:r>
      <w:r w:rsidR="00D4235E" w:rsidRPr="00185DD5">
        <w:rPr>
          <w:rFonts w:ascii="Calibri" w:hAnsi="Calibri" w:cs="Calibri"/>
        </w:rPr>
        <w:t xml:space="preserve">  </w:t>
      </w:r>
      <w:r w:rsidR="00E82561">
        <w:rPr>
          <w:rFonts w:ascii="Calibri" w:hAnsi="Calibri" w:cs="Calibri"/>
        </w:rPr>
        <w:t>The</w:t>
      </w:r>
      <w:r w:rsidR="00E82561" w:rsidRPr="002D65C7">
        <w:rPr>
          <w:rFonts w:ascii="Calibri" w:hAnsi="Calibri" w:cs="Calibri"/>
        </w:rPr>
        <w:t xml:space="preserve"> ADQP </w:t>
      </w:r>
      <w:r w:rsidR="00E82561">
        <w:rPr>
          <w:rFonts w:ascii="Calibri" w:hAnsi="Calibri" w:cs="Calibri"/>
        </w:rPr>
        <w:t xml:space="preserve">also requires that digestate meets a recognised standard – the only one recognised at the time of writing being PAS110.  Compliance with the ADQP </w:t>
      </w:r>
      <w:r w:rsidR="00E82561" w:rsidRPr="002D65C7">
        <w:rPr>
          <w:rFonts w:ascii="Calibri" w:hAnsi="Calibri" w:cs="Calibri"/>
        </w:rPr>
        <w:t xml:space="preserve">is </w:t>
      </w:r>
      <w:r w:rsidR="00E82561" w:rsidRPr="00185DD5">
        <w:rPr>
          <w:rFonts w:ascii="Calibri" w:hAnsi="Calibri" w:cs="Calibri"/>
        </w:rPr>
        <w:t xml:space="preserve">essential </w:t>
      </w:r>
      <w:r w:rsidR="00E82561">
        <w:rPr>
          <w:rFonts w:ascii="Calibri" w:hAnsi="Calibri" w:cs="Calibri"/>
        </w:rPr>
        <w:t>if</w:t>
      </w:r>
      <w:r w:rsidR="00E82561" w:rsidRPr="002D65C7">
        <w:rPr>
          <w:rFonts w:ascii="Calibri" w:hAnsi="Calibri" w:cs="Calibri"/>
        </w:rPr>
        <w:t xml:space="preserve"> digestates derived from waste input</w:t>
      </w:r>
      <w:r w:rsidR="00E82561">
        <w:rPr>
          <w:rFonts w:ascii="Calibri" w:hAnsi="Calibri" w:cs="Calibri"/>
        </w:rPr>
        <w:t>s</w:t>
      </w:r>
      <w:r w:rsidR="00E82561" w:rsidRPr="002D65C7">
        <w:rPr>
          <w:rFonts w:ascii="Calibri" w:hAnsi="Calibri" w:cs="Calibri"/>
        </w:rPr>
        <w:t xml:space="preserve"> </w:t>
      </w:r>
      <w:r w:rsidR="00E82561">
        <w:rPr>
          <w:rFonts w:ascii="Calibri" w:hAnsi="Calibri" w:cs="Calibri"/>
        </w:rPr>
        <w:t xml:space="preserve">are </w:t>
      </w:r>
      <w:r w:rsidR="00E82561" w:rsidRPr="002D65C7">
        <w:rPr>
          <w:rFonts w:ascii="Calibri" w:hAnsi="Calibri" w:cs="Calibri"/>
        </w:rPr>
        <w:t>to be spread to land as products without regulatory control.</w:t>
      </w:r>
    </w:p>
    <w:p w:rsidR="00E82561" w:rsidRDefault="00D4235E" w:rsidP="00776371">
      <w:pPr>
        <w:spacing w:after="120"/>
        <w:jc w:val="both"/>
        <w:rPr>
          <w:rFonts w:ascii="Calibri" w:hAnsi="Calibri" w:cs="Calibri"/>
        </w:rPr>
      </w:pPr>
      <w:r w:rsidRPr="00185DD5">
        <w:rPr>
          <w:rFonts w:ascii="Calibri" w:hAnsi="Calibri" w:cs="Calibri"/>
        </w:rPr>
        <w:t>In Scotland, the ADQP do</w:t>
      </w:r>
      <w:r w:rsidR="00E82561">
        <w:rPr>
          <w:rFonts w:ascii="Calibri" w:hAnsi="Calibri" w:cs="Calibri"/>
        </w:rPr>
        <w:t>es</w:t>
      </w:r>
      <w:r w:rsidRPr="00185DD5">
        <w:rPr>
          <w:rFonts w:ascii="Calibri" w:hAnsi="Calibri" w:cs="Calibri"/>
        </w:rPr>
        <w:t xml:space="preserve"> not apply</w:t>
      </w:r>
      <w:r w:rsidR="00E82561">
        <w:rPr>
          <w:rFonts w:ascii="Calibri" w:hAnsi="Calibri" w:cs="Calibri"/>
        </w:rPr>
        <w:t xml:space="preserve">.  Instead, </w:t>
      </w:r>
      <w:r w:rsidRPr="00185DD5">
        <w:rPr>
          <w:rFonts w:ascii="Calibri" w:hAnsi="Calibri" w:cs="Calibri"/>
        </w:rPr>
        <w:t xml:space="preserve">compliance with </w:t>
      </w:r>
      <w:r w:rsidR="00E82561">
        <w:rPr>
          <w:rFonts w:ascii="Calibri" w:hAnsi="Calibri" w:cs="Calibri"/>
        </w:rPr>
        <w:t xml:space="preserve">both </w:t>
      </w:r>
      <w:r w:rsidRPr="00185DD5">
        <w:rPr>
          <w:rFonts w:ascii="Calibri" w:hAnsi="Calibri" w:cs="Calibri"/>
        </w:rPr>
        <w:t xml:space="preserve">PAS110 </w:t>
      </w:r>
      <w:r w:rsidR="00E82561">
        <w:rPr>
          <w:rFonts w:ascii="Calibri" w:hAnsi="Calibri" w:cs="Calibri"/>
        </w:rPr>
        <w:t>and</w:t>
      </w:r>
      <w:r w:rsidRPr="00185DD5">
        <w:rPr>
          <w:rFonts w:ascii="Calibri" w:hAnsi="Calibri" w:cs="Calibri"/>
        </w:rPr>
        <w:t xml:space="preserve"> SEPA’s position statement on the </w:t>
      </w:r>
      <w:hyperlink r:id="rId12" w:history="1">
        <w:r w:rsidRPr="00185DD5">
          <w:rPr>
            <w:rStyle w:val="Hyperlink"/>
            <w:rFonts w:ascii="Calibri" w:hAnsi="Calibri" w:cs="Calibri"/>
          </w:rPr>
          <w:t>‘Classification of outputs from anaerobic digestion processes’</w:t>
        </w:r>
      </w:hyperlink>
      <w:r w:rsidR="00E82561">
        <w:rPr>
          <w:rFonts w:ascii="Calibri" w:hAnsi="Calibri" w:cs="Calibri"/>
        </w:rPr>
        <w:t xml:space="preserve"> is </w:t>
      </w:r>
      <w:r w:rsidR="00E82561" w:rsidRPr="00185DD5">
        <w:rPr>
          <w:rFonts w:ascii="Calibri" w:hAnsi="Calibri" w:cs="Calibri"/>
        </w:rPr>
        <w:t xml:space="preserve">essential </w:t>
      </w:r>
      <w:r w:rsidR="00E82561">
        <w:rPr>
          <w:rFonts w:ascii="Calibri" w:hAnsi="Calibri" w:cs="Calibri"/>
        </w:rPr>
        <w:t>if</w:t>
      </w:r>
      <w:r w:rsidR="00E82561" w:rsidRPr="002D65C7">
        <w:rPr>
          <w:rFonts w:ascii="Calibri" w:hAnsi="Calibri" w:cs="Calibri"/>
        </w:rPr>
        <w:t xml:space="preserve"> digestates derived from waste input</w:t>
      </w:r>
      <w:r w:rsidR="00E82561">
        <w:rPr>
          <w:rFonts w:ascii="Calibri" w:hAnsi="Calibri" w:cs="Calibri"/>
        </w:rPr>
        <w:t>s</w:t>
      </w:r>
      <w:r w:rsidR="00E82561" w:rsidRPr="002D65C7">
        <w:rPr>
          <w:rFonts w:ascii="Calibri" w:hAnsi="Calibri" w:cs="Calibri"/>
        </w:rPr>
        <w:t xml:space="preserve"> </w:t>
      </w:r>
      <w:r w:rsidR="00E82561">
        <w:rPr>
          <w:rFonts w:ascii="Calibri" w:hAnsi="Calibri" w:cs="Calibri"/>
        </w:rPr>
        <w:t xml:space="preserve">are </w:t>
      </w:r>
      <w:r w:rsidR="00E82561" w:rsidRPr="002D65C7">
        <w:rPr>
          <w:rFonts w:ascii="Calibri" w:hAnsi="Calibri" w:cs="Calibri"/>
        </w:rPr>
        <w:t>to be spread to land as products without regulatory control.</w:t>
      </w:r>
    </w:p>
    <w:p w:rsidR="005D7406" w:rsidRDefault="00E82561" w:rsidP="00776371">
      <w:pPr>
        <w:spacing w:after="120"/>
        <w:jc w:val="both"/>
        <w:rPr>
          <w:rFonts w:ascii="Calibri" w:hAnsi="Calibri" w:cs="Calibri"/>
        </w:rPr>
      </w:pPr>
      <w:r>
        <w:rPr>
          <w:rFonts w:ascii="Calibri" w:hAnsi="Calibri" w:cs="Calibri"/>
        </w:rPr>
        <w:t>N</w:t>
      </w:r>
      <w:r w:rsidR="00023F29">
        <w:rPr>
          <w:rFonts w:ascii="Calibri" w:hAnsi="Calibri" w:cs="Calibri"/>
        </w:rPr>
        <w:t>either</w:t>
      </w:r>
      <w:r>
        <w:rPr>
          <w:rFonts w:ascii="Calibri" w:hAnsi="Calibri" w:cs="Calibri"/>
        </w:rPr>
        <w:t xml:space="preserve"> of the UK regulatory approaches allowing </w:t>
      </w:r>
      <w:r w:rsidRPr="002D65C7">
        <w:rPr>
          <w:rFonts w:ascii="Calibri" w:hAnsi="Calibri" w:cs="Calibri"/>
        </w:rPr>
        <w:t>digestates derived from waste input</w:t>
      </w:r>
      <w:r>
        <w:rPr>
          <w:rFonts w:ascii="Calibri" w:hAnsi="Calibri" w:cs="Calibri"/>
        </w:rPr>
        <w:t>s</w:t>
      </w:r>
      <w:r w:rsidRPr="002D65C7">
        <w:rPr>
          <w:rFonts w:ascii="Calibri" w:hAnsi="Calibri" w:cs="Calibri"/>
        </w:rPr>
        <w:t xml:space="preserve"> to be spread to land as products </w:t>
      </w:r>
      <w:r>
        <w:rPr>
          <w:rFonts w:ascii="Calibri" w:hAnsi="Calibri" w:cs="Calibri"/>
        </w:rPr>
        <w:t xml:space="preserve">exempt </w:t>
      </w:r>
      <w:r w:rsidR="00971082" w:rsidRPr="002D65C7">
        <w:rPr>
          <w:rFonts w:ascii="Calibri" w:hAnsi="Calibri" w:cs="Calibri"/>
        </w:rPr>
        <w:t>digestate</w:t>
      </w:r>
      <w:r w:rsidR="005D7406" w:rsidRPr="002D65C7">
        <w:rPr>
          <w:rFonts w:ascii="Calibri" w:hAnsi="Calibri" w:cs="Calibri"/>
        </w:rPr>
        <w:t xml:space="preserve"> suppliers or users from the requirements of the Animal By-Products Regulations (ABPR).</w:t>
      </w:r>
      <w:r>
        <w:rPr>
          <w:rFonts w:ascii="Calibri" w:hAnsi="Calibri" w:cs="Calibri"/>
        </w:rPr>
        <w:t xml:space="preserve">  These specify </w:t>
      </w:r>
      <w:r w:rsidRPr="00776371">
        <w:rPr>
          <w:rFonts w:ascii="Calibri" w:hAnsi="Calibri" w:cs="Calibri"/>
        </w:rPr>
        <w:t>particular harvest and grazing intervals, and record-keeping requirements</w:t>
      </w:r>
      <w:r w:rsidR="00023F29" w:rsidRPr="00776371">
        <w:rPr>
          <w:rFonts w:ascii="Calibri" w:hAnsi="Calibri" w:cs="Calibri"/>
        </w:rPr>
        <w:t xml:space="preserve"> (see </w:t>
      </w:r>
      <w:r w:rsidR="00776371" w:rsidRPr="00776371">
        <w:rPr>
          <w:rFonts w:ascii="Calibri" w:hAnsi="Calibri" w:cs="Calibri"/>
        </w:rPr>
        <w:t>Section 5</w:t>
      </w:r>
      <w:r w:rsidR="00023F29" w:rsidRPr="00776371">
        <w:rPr>
          <w:rFonts w:ascii="Calibri" w:hAnsi="Calibri" w:cs="Calibri"/>
        </w:rPr>
        <w:t>)</w:t>
      </w:r>
      <w:r w:rsidRPr="00776371">
        <w:rPr>
          <w:rFonts w:ascii="Calibri" w:hAnsi="Calibri" w:cs="Calibri"/>
        </w:rPr>
        <w:t>.</w:t>
      </w:r>
    </w:p>
    <w:p w:rsidR="009A58A0" w:rsidRDefault="009A58A0" w:rsidP="00776371">
      <w:pPr>
        <w:spacing w:after="120"/>
        <w:jc w:val="both"/>
        <w:rPr>
          <w:rFonts w:ascii="Calibri" w:hAnsi="Calibri" w:cs="Calibri"/>
        </w:rPr>
      </w:pPr>
      <w:r>
        <w:rPr>
          <w:rFonts w:ascii="Calibri" w:hAnsi="Calibri" w:cs="Calibri"/>
        </w:rPr>
        <w:t>Digestates</w:t>
      </w:r>
      <w:r w:rsidRPr="00884F9A">
        <w:rPr>
          <w:rFonts w:ascii="Calibri" w:hAnsi="Calibri" w:cs="Calibri"/>
        </w:rPr>
        <w:t xml:space="preserve"> not certified under the Biofertiliser Certification Scheme are likely to be classified as wastes and their use must comply with waste regulations.</w:t>
      </w:r>
      <w:r>
        <w:rPr>
          <w:rFonts w:ascii="Calibri" w:hAnsi="Calibri" w:cs="Calibri"/>
        </w:rPr>
        <w:t xml:space="preserve"> </w:t>
      </w:r>
      <w:r w:rsidRPr="00884F9A">
        <w:rPr>
          <w:rFonts w:ascii="Calibri" w:hAnsi="Calibri" w:cs="Calibri"/>
        </w:rPr>
        <w:t xml:space="preserve"> To obtain advice on what is required to comply with regulatory controls, speak to your local Environment Agency </w:t>
      </w:r>
      <w:r w:rsidR="002D50F0">
        <w:rPr>
          <w:rFonts w:ascii="Calibri" w:hAnsi="Calibri" w:cs="Calibri"/>
        </w:rPr>
        <w:t>(England),</w:t>
      </w:r>
      <w:r w:rsidRPr="00884F9A">
        <w:rPr>
          <w:rFonts w:ascii="Calibri" w:hAnsi="Calibri" w:cs="Calibri"/>
        </w:rPr>
        <w:t xml:space="preserve"> </w:t>
      </w:r>
      <w:r w:rsidR="00126A9E">
        <w:rPr>
          <w:rFonts w:ascii="Calibri" w:hAnsi="Calibri" w:cs="Calibri"/>
        </w:rPr>
        <w:t>Natural Resources Wales (NRW) or Scottish Environment Protection Agency (</w:t>
      </w:r>
      <w:r w:rsidRPr="00884F9A">
        <w:rPr>
          <w:rFonts w:ascii="Calibri" w:hAnsi="Calibri" w:cs="Calibri"/>
        </w:rPr>
        <w:t>SEPA</w:t>
      </w:r>
      <w:r w:rsidR="00126A9E">
        <w:rPr>
          <w:rFonts w:ascii="Calibri" w:hAnsi="Calibri" w:cs="Calibri"/>
        </w:rPr>
        <w:t>)</w:t>
      </w:r>
      <w:r w:rsidRPr="00884F9A">
        <w:rPr>
          <w:rFonts w:ascii="Calibri" w:hAnsi="Calibri" w:cs="Calibri"/>
        </w:rPr>
        <w:t xml:space="preserve"> officer, or a </w:t>
      </w:r>
      <w:r w:rsidR="00776371">
        <w:rPr>
          <w:rFonts w:ascii="Calibri" w:hAnsi="Calibri" w:cs="Calibri"/>
        </w:rPr>
        <w:t>Fertiliser Adviser Certification and Training Scheme (</w:t>
      </w:r>
      <w:r w:rsidRPr="00884F9A">
        <w:rPr>
          <w:rFonts w:ascii="Calibri" w:hAnsi="Calibri" w:cs="Calibri"/>
        </w:rPr>
        <w:t>FACTS</w:t>
      </w:r>
      <w:r w:rsidR="00776371">
        <w:rPr>
          <w:rFonts w:ascii="Calibri" w:hAnsi="Calibri" w:cs="Calibri"/>
        </w:rPr>
        <w:t>)</w:t>
      </w:r>
      <w:r w:rsidRPr="00884F9A">
        <w:rPr>
          <w:rFonts w:ascii="Calibri" w:hAnsi="Calibri" w:cs="Calibri"/>
        </w:rPr>
        <w:t xml:space="preserve"> qualified adviser </w:t>
      </w:r>
      <w:r>
        <w:rPr>
          <w:rFonts w:ascii="Calibri" w:hAnsi="Calibri" w:cs="Calibri"/>
        </w:rPr>
        <w:t>(</w:t>
      </w:r>
      <w:r w:rsidRPr="00884F9A">
        <w:rPr>
          <w:rFonts w:ascii="Calibri" w:hAnsi="Calibri" w:cs="Calibri"/>
        </w:rPr>
        <w:t>if you know they are familiar with waste regulations</w:t>
      </w:r>
      <w:r>
        <w:rPr>
          <w:rFonts w:ascii="Calibri" w:hAnsi="Calibri" w:cs="Calibri"/>
        </w:rPr>
        <w:t>)</w:t>
      </w:r>
      <w:r w:rsidRPr="00884F9A">
        <w:rPr>
          <w:rFonts w:ascii="Calibri" w:hAnsi="Calibri" w:cs="Calibri"/>
        </w:rPr>
        <w:t>.</w:t>
      </w:r>
    </w:p>
    <w:p w:rsidR="005D7406" w:rsidRPr="00776371" w:rsidRDefault="005D7406" w:rsidP="00776371">
      <w:pPr>
        <w:pStyle w:val="Heading2"/>
        <w:jc w:val="both"/>
        <w:rPr>
          <w:rFonts w:ascii="Calibri" w:hAnsi="Calibri" w:cs="Calibri"/>
          <w:b w:val="0"/>
          <w:i/>
          <w:color w:val="002060"/>
        </w:rPr>
      </w:pPr>
      <w:bookmarkStart w:id="18" w:name="_Toc383772337"/>
      <w:r w:rsidRPr="00776371">
        <w:rPr>
          <w:rFonts w:ascii="Calibri" w:hAnsi="Calibri" w:cs="Calibri"/>
          <w:b w:val="0"/>
          <w:i/>
          <w:color w:val="002060"/>
        </w:rPr>
        <w:t>What is compost?</w:t>
      </w:r>
      <w:bookmarkEnd w:id="18"/>
    </w:p>
    <w:p w:rsidR="005D7406" w:rsidRDefault="005D7406" w:rsidP="00776371">
      <w:pPr>
        <w:autoSpaceDE w:val="0"/>
        <w:autoSpaceDN w:val="0"/>
        <w:adjustRightInd w:val="0"/>
        <w:spacing w:after="120"/>
        <w:jc w:val="both"/>
        <w:rPr>
          <w:rFonts w:ascii="Calibri" w:hAnsi="Calibri" w:cs="Calibri"/>
        </w:rPr>
      </w:pPr>
      <w:r>
        <w:rPr>
          <w:rFonts w:ascii="Calibri" w:hAnsi="Calibri" w:cs="Calibri"/>
        </w:rPr>
        <w:t>Compost is a natural product of the controlled biological decomposition of biodegradable materials in an aerobic environment</w:t>
      </w:r>
      <w:r w:rsidR="00023F29">
        <w:rPr>
          <w:rFonts w:ascii="Calibri" w:hAnsi="Calibri" w:cs="Calibri"/>
        </w:rPr>
        <w:t xml:space="preserve"> (i.e. in the presence of oxygen)</w:t>
      </w:r>
      <w:r>
        <w:rPr>
          <w:rFonts w:ascii="Calibri" w:hAnsi="Calibri" w:cs="Calibri"/>
        </w:rPr>
        <w:t>.  Compost is most commonly made from biodegradable garden wastes</w:t>
      </w:r>
      <w:r w:rsidR="00A70E04">
        <w:rPr>
          <w:rFonts w:ascii="Calibri" w:hAnsi="Calibri" w:cs="Calibri"/>
        </w:rPr>
        <w:t>,</w:t>
      </w:r>
      <w:r>
        <w:rPr>
          <w:rFonts w:ascii="Calibri" w:hAnsi="Calibri" w:cs="Calibri"/>
        </w:rPr>
        <w:t xml:space="preserve"> such as lawn clippings and shrub prunings. Food waste can be composted too</w:t>
      </w:r>
      <w:r w:rsidR="006C6569">
        <w:rPr>
          <w:rFonts w:ascii="Calibri" w:hAnsi="Calibri" w:cs="Calibri"/>
        </w:rPr>
        <w:t>, which will</w:t>
      </w:r>
      <w:r>
        <w:rPr>
          <w:rFonts w:ascii="Calibri" w:hAnsi="Calibri" w:cs="Calibri"/>
        </w:rPr>
        <w:t xml:space="preserve"> increase the nutrient value of the resulting product.  If food waste is included, the composting process has to meet </w:t>
      </w:r>
      <w:r w:rsidR="00023F29">
        <w:rPr>
          <w:rFonts w:ascii="Calibri" w:hAnsi="Calibri" w:cs="Calibri"/>
        </w:rPr>
        <w:t xml:space="preserve">sanitisation </w:t>
      </w:r>
      <w:r>
        <w:rPr>
          <w:rFonts w:ascii="Calibri" w:hAnsi="Calibri" w:cs="Calibri"/>
        </w:rPr>
        <w:t>requirements</w:t>
      </w:r>
      <w:r w:rsidR="00A70E04">
        <w:rPr>
          <w:rFonts w:ascii="Calibri" w:hAnsi="Calibri" w:cs="Calibri"/>
        </w:rPr>
        <w:t xml:space="preserve"> set down by law</w:t>
      </w:r>
      <w:r>
        <w:rPr>
          <w:rFonts w:ascii="Calibri" w:hAnsi="Calibri" w:cs="Calibri"/>
        </w:rPr>
        <w:t xml:space="preserve"> (e.g.</w:t>
      </w:r>
      <w:r w:rsidR="00A70E04">
        <w:rPr>
          <w:rFonts w:ascii="Calibri" w:hAnsi="Calibri" w:cs="Calibri"/>
        </w:rPr>
        <w:t xml:space="preserve"> maintain a minimum temperature of</w:t>
      </w:r>
      <w:r>
        <w:rPr>
          <w:rFonts w:ascii="Calibri" w:hAnsi="Calibri" w:cs="Calibri"/>
        </w:rPr>
        <w:t xml:space="preserve"> </w:t>
      </w:r>
      <w:r w:rsidR="00597808">
        <w:rPr>
          <w:rFonts w:ascii="Calibri" w:hAnsi="Calibri" w:cs="Calibri"/>
        </w:rPr>
        <w:t>60</w:t>
      </w:r>
      <w:r w:rsidR="00597808">
        <w:rPr>
          <w:rFonts w:ascii="Calibri" w:hAnsi="Calibri" w:cs="Calibri"/>
          <w:vertAlign w:val="superscript"/>
        </w:rPr>
        <w:t>°</w:t>
      </w:r>
      <w:r w:rsidR="00597808">
        <w:rPr>
          <w:rFonts w:ascii="Calibri" w:hAnsi="Calibri" w:cs="Calibri"/>
        </w:rPr>
        <w:t xml:space="preserve">C </w:t>
      </w:r>
      <w:r>
        <w:rPr>
          <w:rFonts w:ascii="Calibri" w:hAnsi="Calibri" w:cs="Calibri"/>
        </w:rPr>
        <w:t xml:space="preserve">for </w:t>
      </w:r>
      <w:r w:rsidR="00A70E04">
        <w:rPr>
          <w:rFonts w:ascii="Calibri" w:hAnsi="Calibri" w:cs="Calibri"/>
        </w:rPr>
        <w:t xml:space="preserve">at least </w:t>
      </w:r>
      <w:r>
        <w:rPr>
          <w:rFonts w:ascii="Calibri" w:hAnsi="Calibri" w:cs="Calibri"/>
        </w:rPr>
        <w:t>4 days).</w:t>
      </w:r>
    </w:p>
    <w:p w:rsidR="00023F29" w:rsidRPr="003A66B4" w:rsidRDefault="00023F29" w:rsidP="00776371">
      <w:pPr>
        <w:spacing w:before="120" w:after="60"/>
        <w:jc w:val="both"/>
        <w:rPr>
          <w:rFonts w:ascii="Calibri" w:hAnsi="Calibri" w:cs="Calibri"/>
          <w:i/>
          <w:color w:val="002060"/>
        </w:rPr>
      </w:pPr>
      <w:r w:rsidRPr="003A66B4">
        <w:rPr>
          <w:rFonts w:ascii="Calibri" w:hAnsi="Calibri" w:cs="Calibri"/>
          <w:i/>
          <w:color w:val="002060"/>
        </w:rPr>
        <w:t>What are the different types of compost?</w:t>
      </w:r>
    </w:p>
    <w:p w:rsidR="00023F29" w:rsidRPr="00AD0F1C" w:rsidRDefault="00023F29" w:rsidP="00776371">
      <w:pPr>
        <w:spacing w:after="120"/>
        <w:jc w:val="both"/>
        <w:rPr>
          <w:rFonts w:ascii="Calibri" w:hAnsi="Calibri" w:cs="Calibri"/>
        </w:rPr>
      </w:pPr>
      <w:r w:rsidRPr="00AD0F1C">
        <w:rPr>
          <w:rFonts w:ascii="Calibri" w:hAnsi="Calibri" w:cs="Calibri"/>
        </w:rPr>
        <w:t>Ther</w:t>
      </w:r>
      <w:r>
        <w:rPr>
          <w:rFonts w:ascii="Calibri" w:hAnsi="Calibri" w:cs="Calibri"/>
        </w:rPr>
        <w:t>e are two main types of compost: green and green/food.  Green compost is produced solely from green waste (e.g. lawn clippings, prunings, woody material) and is generally composted in open windrows (i.e. long piles which are turned while the compost matures).  Green/food compost is typically produced from mixes of green waste and food waste, and has to be processed according to the Animal By-Products Regulations.  This involves the use of in-vessel (enclosed) composting systems, with strict time and temperature controls and safety testing.</w:t>
      </w:r>
    </w:p>
    <w:p w:rsidR="005D7406" w:rsidRDefault="005D7406" w:rsidP="00776371">
      <w:pPr>
        <w:spacing w:before="120" w:after="60"/>
        <w:jc w:val="both"/>
        <w:rPr>
          <w:rFonts w:ascii="Calibri" w:hAnsi="Calibri" w:cs="Calibri"/>
          <w:i/>
          <w:color w:val="002060"/>
        </w:rPr>
      </w:pPr>
      <w:r w:rsidRPr="003A66B4">
        <w:rPr>
          <w:rFonts w:ascii="Calibri" w:hAnsi="Calibri" w:cs="Calibri"/>
          <w:i/>
          <w:color w:val="002060"/>
        </w:rPr>
        <w:t xml:space="preserve">What </w:t>
      </w:r>
      <w:r w:rsidR="00023F29">
        <w:rPr>
          <w:rFonts w:ascii="Calibri" w:hAnsi="Calibri" w:cs="Calibri"/>
          <w:i/>
          <w:color w:val="002060"/>
        </w:rPr>
        <w:t>are</w:t>
      </w:r>
      <w:r w:rsidR="00023F29" w:rsidRPr="003A66B4">
        <w:rPr>
          <w:rFonts w:ascii="Calibri" w:hAnsi="Calibri" w:cs="Calibri"/>
          <w:i/>
          <w:color w:val="002060"/>
        </w:rPr>
        <w:t xml:space="preserve"> </w:t>
      </w:r>
      <w:r w:rsidRPr="003A66B4">
        <w:rPr>
          <w:rFonts w:ascii="Calibri" w:hAnsi="Calibri" w:cs="Calibri"/>
          <w:i/>
          <w:color w:val="002060"/>
        </w:rPr>
        <w:t>PAS</w:t>
      </w:r>
      <w:r>
        <w:rPr>
          <w:rFonts w:ascii="Calibri" w:hAnsi="Calibri" w:cs="Calibri"/>
          <w:i/>
          <w:color w:val="002060"/>
        </w:rPr>
        <w:t>100 and the CQP?</w:t>
      </w:r>
    </w:p>
    <w:p w:rsidR="005D7406" w:rsidRDefault="005D7406" w:rsidP="00776371">
      <w:pPr>
        <w:spacing w:after="120"/>
        <w:jc w:val="both"/>
        <w:rPr>
          <w:rFonts w:ascii="Calibri" w:hAnsi="Calibri" w:cs="Calibri"/>
        </w:rPr>
      </w:pPr>
      <w:r w:rsidRPr="001D32E2">
        <w:rPr>
          <w:rFonts w:ascii="Calibri" w:hAnsi="Calibri" w:cs="Calibri"/>
        </w:rPr>
        <w:t xml:space="preserve">The </w:t>
      </w:r>
      <w:hyperlink r:id="rId13" w:history="1">
        <w:r w:rsidRPr="00F741E1">
          <w:rPr>
            <w:rStyle w:val="Hyperlink"/>
            <w:rFonts w:ascii="Calibri" w:hAnsi="Calibri" w:cs="Calibri"/>
          </w:rPr>
          <w:t>B</w:t>
        </w:r>
        <w:r w:rsidR="008659A4">
          <w:rPr>
            <w:rStyle w:val="Hyperlink"/>
            <w:rFonts w:ascii="Calibri" w:hAnsi="Calibri" w:cs="Calibri"/>
          </w:rPr>
          <w:t>ritish Standards Institut</w:t>
        </w:r>
        <w:r w:rsidR="00004652">
          <w:rPr>
            <w:rStyle w:val="Hyperlink"/>
            <w:rFonts w:ascii="Calibri" w:hAnsi="Calibri" w:cs="Calibri"/>
          </w:rPr>
          <w:t>ion</w:t>
        </w:r>
        <w:r w:rsidRPr="00F741E1">
          <w:rPr>
            <w:rStyle w:val="Hyperlink"/>
            <w:rFonts w:ascii="Calibri" w:hAnsi="Calibri" w:cs="Calibri"/>
          </w:rPr>
          <w:t xml:space="preserve"> PAS 100</w:t>
        </w:r>
      </w:hyperlink>
      <w:r w:rsidR="00597808">
        <w:rPr>
          <w:rStyle w:val="Hyperlink"/>
          <w:rFonts w:ascii="Calibri" w:hAnsi="Calibri" w:cs="Calibri"/>
        </w:rPr>
        <w:t xml:space="preserve"> (</w:t>
      </w:r>
      <w:r w:rsidR="003B714C">
        <w:rPr>
          <w:rStyle w:val="Hyperlink"/>
          <w:rFonts w:ascii="Calibri" w:hAnsi="Calibri" w:cs="Calibri"/>
        </w:rPr>
        <w:t xml:space="preserve">BSI PAS 100 </w:t>
      </w:r>
      <w:r w:rsidR="00597808">
        <w:rPr>
          <w:rStyle w:val="Hyperlink"/>
          <w:rFonts w:ascii="Calibri" w:hAnsi="Calibri" w:cs="Calibri"/>
        </w:rPr>
        <w:t>or PAS100)</w:t>
      </w:r>
      <w:r w:rsidRPr="00815300">
        <w:rPr>
          <w:rFonts w:ascii="Calibri" w:hAnsi="Calibri" w:cs="Calibri"/>
        </w:rPr>
        <w:t xml:space="preserve"> </w:t>
      </w:r>
      <w:r w:rsidRPr="001D32E2">
        <w:rPr>
          <w:rFonts w:ascii="Calibri" w:hAnsi="Calibri" w:cs="Calibri"/>
        </w:rPr>
        <w:t xml:space="preserve">provides a baseline quality standard for </w:t>
      </w:r>
      <w:r>
        <w:rPr>
          <w:rFonts w:ascii="Calibri" w:hAnsi="Calibri" w:cs="Calibri"/>
        </w:rPr>
        <w:t>compost</w:t>
      </w:r>
      <w:r w:rsidRPr="001D32E2">
        <w:rPr>
          <w:rFonts w:ascii="Calibri" w:hAnsi="Calibri" w:cs="Calibri"/>
        </w:rPr>
        <w:t xml:space="preserve">, ensuring that it is consistent, safe and reliable to use. </w:t>
      </w:r>
      <w:r>
        <w:rPr>
          <w:rFonts w:ascii="Calibri" w:hAnsi="Calibri" w:cs="Calibri"/>
        </w:rPr>
        <w:t xml:space="preserve"> </w:t>
      </w:r>
      <w:r w:rsidR="00023F29">
        <w:rPr>
          <w:rFonts w:ascii="Calibri" w:hAnsi="Calibri" w:cs="Calibri"/>
        </w:rPr>
        <w:t>The</w:t>
      </w:r>
      <w:r>
        <w:rPr>
          <w:rFonts w:ascii="Calibri" w:hAnsi="Calibri" w:cs="Calibri"/>
        </w:rPr>
        <w:t xml:space="preserve"> </w:t>
      </w:r>
      <w:hyperlink r:id="rId14" w:history="1">
        <w:r w:rsidRPr="00F741E1">
          <w:rPr>
            <w:rStyle w:val="Hyperlink"/>
            <w:rFonts w:ascii="Calibri" w:hAnsi="Calibri" w:cs="Calibri"/>
          </w:rPr>
          <w:t>Compost Quality Protocol</w:t>
        </w:r>
      </w:hyperlink>
      <w:r w:rsidRPr="001D32E2">
        <w:rPr>
          <w:rFonts w:ascii="Calibri" w:hAnsi="Calibri" w:cs="Calibri"/>
        </w:rPr>
        <w:t xml:space="preserve"> (</w:t>
      </w:r>
      <w:r>
        <w:rPr>
          <w:rFonts w:ascii="Calibri" w:hAnsi="Calibri" w:cs="Calibri"/>
        </w:rPr>
        <w:t>C</w:t>
      </w:r>
      <w:r w:rsidRPr="001D32E2">
        <w:rPr>
          <w:rFonts w:ascii="Calibri" w:hAnsi="Calibri" w:cs="Calibri"/>
        </w:rPr>
        <w:t xml:space="preserve">QP) </w:t>
      </w:r>
      <w:r w:rsidR="00023F29">
        <w:rPr>
          <w:rFonts w:ascii="Calibri" w:hAnsi="Calibri" w:cs="Calibri"/>
        </w:rPr>
        <w:t>applies</w:t>
      </w:r>
      <w:r w:rsidRPr="001D32E2">
        <w:rPr>
          <w:rFonts w:ascii="Calibri" w:hAnsi="Calibri" w:cs="Calibri"/>
        </w:rPr>
        <w:t xml:space="preserve"> in England, Wales and Northern Ireland</w:t>
      </w:r>
      <w:r w:rsidR="00023F29">
        <w:rPr>
          <w:rFonts w:ascii="Calibri" w:hAnsi="Calibri" w:cs="Calibri"/>
        </w:rPr>
        <w:t>, and clarifies which input materials can be used in compost production as well as identifying specific markets for compost</w:t>
      </w:r>
      <w:r>
        <w:rPr>
          <w:rFonts w:ascii="Calibri" w:hAnsi="Calibri" w:cs="Calibri"/>
        </w:rPr>
        <w:t>.</w:t>
      </w:r>
      <w:r w:rsidR="00023F29">
        <w:rPr>
          <w:rFonts w:ascii="Calibri" w:hAnsi="Calibri" w:cs="Calibri"/>
        </w:rPr>
        <w:t xml:space="preserve">  The C</w:t>
      </w:r>
      <w:r w:rsidR="00023F29" w:rsidRPr="002D65C7">
        <w:rPr>
          <w:rFonts w:ascii="Calibri" w:hAnsi="Calibri" w:cs="Calibri"/>
        </w:rPr>
        <w:t xml:space="preserve">QP </w:t>
      </w:r>
      <w:r w:rsidR="00023F29">
        <w:rPr>
          <w:rFonts w:ascii="Calibri" w:hAnsi="Calibri" w:cs="Calibri"/>
        </w:rPr>
        <w:t xml:space="preserve">also requires that compost meets a recognised standard – the only one recognised at the time of writing being PAS100.  Compliance with the CQP </w:t>
      </w:r>
      <w:r w:rsidR="00023F29" w:rsidRPr="002D65C7">
        <w:rPr>
          <w:rFonts w:ascii="Calibri" w:hAnsi="Calibri" w:cs="Calibri"/>
        </w:rPr>
        <w:t xml:space="preserve">is </w:t>
      </w:r>
      <w:r w:rsidR="00023F29" w:rsidRPr="00185DD5">
        <w:rPr>
          <w:rFonts w:ascii="Calibri" w:hAnsi="Calibri" w:cs="Calibri"/>
        </w:rPr>
        <w:t xml:space="preserve">essential </w:t>
      </w:r>
      <w:r w:rsidR="00023F29">
        <w:rPr>
          <w:rFonts w:ascii="Calibri" w:hAnsi="Calibri" w:cs="Calibri"/>
        </w:rPr>
        <w:t>if</w:t>
      </w:r>
      <w:r w:rsidR="00023F29" w:rsidRPr="002D65C7">
        <w:rPr>
          <w:rFonts w:ascii="Calibri" w:hAnsi="Calibri" w:cs="Calibri"/>
        </w:rPr>
        <w:t xml:space="preserve"> </w:t>
      </w:r>
      <w:r w:rsidR="00023F29">
        <w:rPr>
          <w:rFonts w:ascii="Calibri" w:hAnsi="Calibri" w:cs="Calibri"/>
        </w:rPr>
        <w:t>composts</w:t>
      </w:r>
      <w:r w:rsidR="00023F29" w:rsidRPr="002D65C7">
        <w:rPr>
          <w:rFonts w:ascii="Calibri" w:hAnsi="Calibri" w:cs="Calibri"/>
        </w:rPr>
        <w:t xml:space="preserve"> derived from waste input</w:t>
      </w:r>
      <w:r w:rsidR="00023F29">
        <w:rPr>
          <w:rFonts w:ascii="Calibri" w:hAnsi="Calibri" w:cs="Calibri"/>
        </w:rPr>
        <w:t>s</w:t>
      </w:r>
      <w:r w:rsidR="00023F29" w:rsidRPr="002D65C7">
        <w:rPr>
          <w:rFonts w:ascii="Calibri" w:hAnsi="Calibri" w:cs="Calibri"/>
        </w:rPr>
        <w:t xml:space="preserve"> </w:t>
      </w:r>
      <w:r w:rsidR="00023F29">
        <w:rPr>
          <w:rFonts w:ascii="Calibri" w:hAnsi="Calibri" w:cs="Calibri"/>
        </w:rPr>
        <w:t xml:space="preserve">are </w:t>
      </w:r>
      <w:r w:rsidR="00023F29" w:rsidRPr="002D65C7">
        <w:rPr>
          <w:rFonts w:ascii="Calibri" w:hAnsi="Calibri" w:cs="Calibri"/>
        </w:rPr>
        <w:t>to be spread to land as products without regulatory control.</w:t>
      </w:r>
    </w:p>
    <w:p w:rsidR="00193C9C" w:rsidRPr="00776371" w:rsidRDefault="00023F29" w:rsidP="00776371">
      <w:pPr>
        <w:spacing w:after="120"/>
        <w:jc w:val="both"/>
        <w:rPr>
          <w:rFonts w:ascii="Calibri" w:hAnsi="Calibri" w:cs="Calibri"/>
        </w:rPr>
      </w:pPr>
      <w:r>
        <w:rPr>
          <w:rFonts w:ascii="Calibri" w:hAnsi="Calibri" w:cs="Calibri"/>
        </w:rPr>
        <w:t>Neither of the UK regulatory approaches allowing composts</w:t>
      </w:r>
      <w:r w:rsidRPr="002D65C7">
        <w:rPr>
          <w:rFonts w:ascii="Calibri" w:hAnsi="Calibri" w:cs="Calibri"/>
        </w:rPr>
        <w:t xml:space="preserve"> derived from waste input</w:t>
      </w:r>
      <w:r>
        <w:rPr>
          <w:rFonts w:ascii="Calibri" w:hAnsi="Calibri" w:cs="Calibri"/>
        </w:rPr>
        <w:t>s</w:t>
      </w:r>
      <w:r w:rsidRPr="002D65C7">
        <w:rPr>
          <w:rFonts w:ascii="Calibri" w:hAnsi="Calibri" w:cs="Calibri"/>
        </w:rPr>
        <w:t xml:space="preserve"> to be spread to land as products </w:t>
      </w:r>
      <w:r>
        <w:rPr>
          <w:rFonts w:ascii="Calibri" w:hAnsi="Calibri" w:cs="Calibri"/>
        </w:rPr>
        <w:t>exempt compost</w:t>
      </w:r>
      <w:r w:rsidRPr="002D65C7">
        <w:rPr>
          <w:rFonts w:ascii="Calibri" w:hAnsi="Calibri" w:cs="Calibri"/>
        </w:rPr>
        <w:t xml:space="preserve"> suppliers or users from the requirements of the Animal By-Products Regulations (ABPR).</w:t>
      </w:r>
      <w:r>
        <w:rPr>
          <w:rFonts w:ascii="Calibri" w:hAnsi="Calibri" w:cs="Calibri"/>
        </w:rPr>
        <w:t xml:space="preserve">  These specify </w:t>
      </w:r>
      <w:r w:rsidRPr="00776371">
        <w:rPr>
          <w:rFonts w:ascii="Calibri" w:hAnsi="Calibri" w:cs="Calibri"/>
        </w:rPr>
        <w:t xml:space="preserve">particular harvest and grazing intervals, and record-keeping requirements </w:t>
      </w:r>
      <w:r w:rsidR="00126A9E" w:rsidRPr="00776371">
        <w:rPr>
          <w:rFonts w:ascii="Calibri" w:hAnsi="Calibri" w:cs="Calibri"/>
        </w:rPr>
        <w:t xml:space="preserve">(see </w:t>
      </w:r>
      <w:r w:rsidR="00776371" w:rsidRPr="00776371">
        <w:rPr>
          <w:rFonts w:ascii="Calibri" w:hAnsi="Calibri" w:cs="Calibri"/>
        </w:rPr>
        <w:t>Section 5</w:t>
      </w:r>
      <w:r w:rsidR="00126A9E" w:rsidRPr="00776371">
        <w:rPr>
          <w:rFonts w:ascii="Calibri" w:hAnsi="Calibri" w:cs="Calibri"/>
        </w:rPr>
        <w:t>).</w:t>
      </w:r>
    </w:p>
    <w:p w:rsidR="004726D9" w:rsidRDefault="004726D9" w:rsidP="00776371">
      <w:pPr>
        <w:spacing w:after="120"/>
        <w:jc w:val="both"/>
        <w:rPr>
          <w:rFonts w:ascii="Calibri" w:hAnsi="Calibri" w:cs="Calibri"/>
        </w:rPr>
      </w:pPr>
      <w:r w:rsidRPr="00776371">
        <w:rPr>
          <w:rFonts w:ascii="Calibri" w:hAnsi="Calibri" w:cs="Calibri"/>
        </w:rPr>
        <w:t xml:space="preserve">Certified composts also benefit from </w:t>
      </w:r>
      <w:r w:rsidR="00776371">
        <w:rPr>
          <w:rFonts w:ascii="Calibri" w:hAnsi="Calibri" w:cs="Calibri"/>
        </w:rPr>
        <w:t>some</w:t>
      </w:r>
      <w:r w:rsidR="00776371" w:rsidRPr="00776371">
        <w:rPr>
          <w:rFonts w:ascii="Calibri" w:hAnsi="Calibri" w:cs="Calibri"/>
        </w:rPr>
        <w:t xml:space="preserve"> </w:t>
      </w:r>
      <w:r w:rsidRPr="00776371">
        <w:rPr>
          <w:rFonts w:ascii="Calibri" w:hAnsi="Calibri" w:cs="Calibri"/>
        </w:rPr>
        <w:t xml:space="preserve">advantages under the NVZ regulations, allowing them to be spread at higher rates in specified circumstances (see </w:t>
      </w:r>
      <w:r w:rsidR="00776371" w:rsidRPr="00776371">
        <w:rPr>
          <w:rFonts w:ascii="Calibri" w:hAnsi="Calibri" w:cs="Calibri"/>
        </w:rPr>
        <w:t>Section 5</w:t>
      </w:r>
      <w:r w:rsidRPr="00776371">
        <w:rPr>
          <w:rFonts w:ascii="Calibri" w:hAnsi="Calibri" w:cs="Calibri"/>
        </w:rPr>
        <w:t>)</w:t>
      </w:r>
    </w:p>
    <w:p w:rsidR="005D7406" w:rsidRDefault="005D7406" w:rsidP="00776371">
      <w:pPr>
        <w:jc w:val="both"/>
        <w:rPr>
          <w:rFonts w:ascii="Calibri" w:hAnsi="Calibri" w:cs="Calibri"/>
          <w:b/>
          <w:color w:val="002060"/>
        </w:rPr>
      </w:pPr>
      <w:r>
        <w:rPr>
          <w:rFonts w:ascii="Calibri" w:hAnsi="Calibri" w:cs="Calibri"/>
          <w:b/>
          <w:color w:val="002060"/>
        </w:rPr>
        <w:br w:type="page"/>
      </w:r>
    </w:p>
    <w:p w:rsidR="005D7406" w:rsidRPr="003A66B4" w:rsidRDefault="005D7406" w:rsidP="00776371">
      <w:pPr>
        <w:pStyle w:val="Heading1"/>
        <w:jc w:val="both"/>
        <w:rPr>
          <w:rFonts w:ascii="Calibri" w:hAnsi="Calibri" w:cs="Calibri"/>
          <w:color w:val="002060"/>
        </w:rPr>
      </w:pPr>
      <w:bookmarkStart w:id="19" w:name="_Toc383772338"/>
      <w:r>
        <w:rPr>
          <w:rFonts w:ascii="Calibri" w:hAnsi="Calibri" w:cs="Calibri"/>
          <w:b w:val="0"/>
          <w:color w:val="002060"/>
        </w:rPr>
        <w:t xml:space="preserve">2. </w:t>
      </w:r>
      <w:r w:rsidRPr="003A66B4">
        <w:rPr>
          <w:rFonts w:ascii="Calibri" w:hAnsi="Calibri" w:cs="Calibri"/>
          <w:b w:val="0"/>
          <w:color w:val="002060"/>
        </w:rPr>
        <w:t xml:space="preserve">Properties of </w:t>
      </w:r>
      <w:r w:rsidR="00023F29">
        <w:rPr>
          <w:rFonts w:ascii="Calibri" w:hAnsi="Calibri" w:cs="Calibri"/>
          <w:b w:val="0"/>
          <w:color w:val="002060"/>
        </w:rPr>
        <w:t xml:space="preserve">anaerobic </w:t>
      </w:r>
      <w:r w:rsidR="00CA1175">
        <w:rPr>
          <w:rFonts w:ascii="Calibri" w:hAnsi="Calibri" w:cs="Calibri"/>
          <w:b w:val="0"/>
          <w:color w:val="002060"/>
        </w:rPr>
        <w:t>digestate &amp; compost</w:t>
      </w:r>
      <w:bookmarkEnd w:id="19"/>
    </w:p>
    <w:p w:rsidR="005D7406" w:rsidRPr="003A66B4" w:rsidRDefault="00971082" w:rsidP="00776371">
      <w:pPr>
        <w:pStyle w:val="Heading2"/>
        <w:jc w:val="both"/>
        <w:rPr>
          <w:rFonts w:ascii="Calibri" w:hAnsi="Calibri" w:cs="Calibri"/>
          <w:i/>
          <w:color w:val="002060"/>
        </w:rPr>
      </w:pPr>
      <w:bookmarkStart w:id="20" w:name="_Toc383772339"/>
      <w:r>
        <w:rPr>
          <w:rFonts w:ascii="Calibri" w:hAnsi="Calibri" w:cs="Calibri"/>
          <w:b w:val="0"/>
          <w:i/>
          <w:color w:val="002060"/>
        </w:rPr>
        <w:t>Digestate</w:t>
      </w:r>
      <w:bookmarkEnd w:id="20"/>
    </w:p>
    <w:p w:rsidR="005D7406" w:rsidRPr="003A66B4" w:rsidRDefault="005D7406" w:rsidP="00776371">
      <w:pPr>
        <w:spacing w:before="120" w:after="60"/>
        <w:jc w:val="both"/>
        <w:rPr>
          <w:rFonts w:ascii="Calibri" w:hAnsi="Calibri" w:cs="Calibri"/>
          <w:i/>
          <w:color w:val="002060"/>
        </w:rPr>
      </w:pPr>
      <w:r w:rsidRPr="003A66B4">
        <w:rPr>
          <w:rFonts w:ascii="Calibri" w:hAnsi="Calibri" w:cs="Calibri"/>
          <w:i/>
          <w:color w:val="002060"/>
        </w:rPr>
        <w:t>Typical nutrient contents</w:t>
      </w:r>
    </w:p>
    <w:p w:rsidR="00E00327" w:rsidRDefault="00971082" w:rsidP="00776371">
      <w:pPr>
        <w:pStyle w:val="ListParagraph"/>
        <w:spacing w:after="120"/>
        <w:ind w:left="0"/>
        <w:jc w:val="both"/>
        <w:rPr>
          <w:rFonts w:ascii="Calibri" w:hAnsi="Calibri" w:cs="Calibri"/>
        </w:rPr>
      </w:pPr>
      <w:r>
        <w:rPr>
          <w:rFonts w:ascii="Calibri" w:hAnsi="Calibri" w:cs="Calibri"/>
        </w:rPr>
        <w:t>Digestate</w:t>
      </w:r>
      <w:r w:rsidR="005D7406">
        <w:rPr>
          <w:rFonts w:ascii="Calibri" w:hAnsi="Calibri" w:cs="Calibri"/>
        </w:rPr>
        <w:t>s</w:t>
      </w:r>
      <w:r w:rsidR="005D7406" w:rsidRPr="00530504">
        <w:rPr>
          <w:rFonts w:ascii="Calibri" w:hAnsi="Calibri" w:cs="Calibri"/>
        </w:rPr>
        <w:t xml:space="preserve"> </w:t>
      </w:r>
      <w:r w:rsidR="00E00327">
        <w:rPr>
          <w:rFonts w:ascii="Calibri" w:hAnsi="Calibri" w:cs="Calibri"/>
        </w:rPr>
        <w:t>are not all the same</w:t>
      </w:r>
      <w:r w:rsidR="00D82114">
        <w:rPr>
          <w:rFonts w:ascii="Calibri" w:hAnsi="Calibri" w:cs="Calibri"/>
        </w:rPr>
        <w:t xml:space="preserve">, as dry matter and </w:t>
      </w:r>
      <w:r w:rsidR="005D7406" w:rsidRPr="00530504">
        <w:rPr>
          <w:rFonts w:ascii="Calibri" w:hAnsi="Calibri" w:cs="Calibri"/>
        </w:rPr>
        <w:t>nutrient content</w:t>
      </w:r>
      <w:r w:rsidR="00D82114">
        <w:rPr>
          <w:rFonts w:ascii="Calibri" w:hAnsi="Calibri" w:cs="Calibri"/>
        </w:rPr>
        <w:t>s</w:t>
      </w:r>
      <w:r w:rsidR="00E00327">
        <w:rPr>
          <w:rFonts w:ascii="Calibri" w:hAnsi="Calibri" w:cs="Calibri"/>
        </w:rPr>
        <w:t xml:space="preserve"> </w:t>
      </w:r>
      <w:r w:rsidR="00776371">
        <w:rPr>
          <w:rFonts w:ascii="Calibri" w:hAnsi="Calibri" w:cs="Calibri"/>
        </w:rPr>
        <w:t xml:space="preserve">will </w:t>
      </w:r>
      <w:r w:rsidR="00E00327">
        <w:rPr>
          <w:rFonts w:ascii="Calibri" w:hAnsi="Calibri" w:cs="Calibri"/>
        </w:rPr>
        <w:t xml:space="preserve">vary </w:t>
      </w:r>
      <w:r w:rsidR="005D7406" w:rsidRPr="00530504">
        <w:rPr>
          <w:rFonts w:ascii="Calibri" w:hAnsi="Calibri" w:cs="Calibri"/>
        </w:rPr>
        <w:t xml:space="preserve">depending on the input materials </w:t>
      </w:r>
      <w:r w:rsidR="00E00327">
        <w:rPr>
          <w:rFonts w:ascii="Calibri" w:hAnsi="Calibri" w:cs="Calibri"/>
        </w:rPr>
        <w:t>used and the</w:t>
      </w:r>
      <w:r w:rsidR="005D7406" w:rsidRPr="00530504">
        <w:rPr>
          <w:rFonts w:ascii="Calibri" w:hAnsi="Calibri" w:cs="Calibri"/>
        </w:rPr>
        <w:t xml:space="preserve"> nature of the AD process</w:t>
      </w:r>
      <w:r w:rsidR="0020522A" w:rsidRPr="00530504">
        <w:rPr>
          <w:rFonts w:ascii="Calibri" w:hAnsi="Calibri" w:cs="Calibri"/>
        </w:rPr>
        <w:t>.</w:t>
      </w:r>
      <w:r w:rsidR="0020522A">
        <w:rPr>
          <w:rFonts w:ascii="Calibri" w:hAnsi="Calibri" w:cs="Calibri"/>
        </w:rPr>
        <w:t xml:space="preserve">  </w:t>
      </w:r>
      <w:r w:rsidR="00776371">
        <w:rPr>
          <w:rFonts w:ascii="Calibri" w:hAnsi="Calibri" w:cs="Calibri"/>
        </w:rPr>
        <w:t>I</w:t>
      </w:r>
      <w:r w:rsidR="00E00327">
        <w:rPr>
          <w:rFonts w:ascii="Calibri" w:hAnsi="Calibri" w:cs="Calibri"/>
        </w:rPr>
        <w:t>t is therefore important to understand the specific digestate that you are using</w:t>
      </w:r>
      <w:r w:rsidR="0020522A">
        <w:rPr>
          <w:rFonts w:ascii="Calibri" w:hAnsi="Calibri" w:cs="Calibri"/>
        </w:rPr>
        <w:t>.</w:t>
      </w:r>
    </w:p>
    <w:p w:rsidR="00E00327" w:rsidRDefault="00E00327" w:rsidP="004B79E5">
      <w:pPr>
        <w:pStyle w:val="ListParagraph"/>
        <w:spacing w:after="120"/>
        <w:ind w:left="0"/>
        <w:jc w:val="both"/>
        <w:rPr>
          <w:rFonts w:ascii="Calibri" w:hAnsi="Calibri" w:cs="Calibri"/>
        </w:rPr>
      </w:pPr>
    </w:p>
    <w:p w:rsidR="005D7406" w:rsidRPr="00530504" w:rsidRDefault="00C21C94" w:rsidP="004B79E5">
      <w:pPr>
        <w:pStyle w:val="ListParagraph"/>
        <w:spacing w:after="120"/>
        <w:ind w:left="0"/>
        <w:jc w:val="both"/>
        <w:rPr>
          <w:rFonts w:ascii="Calibri" w:hAnsi="Calibri" w:cs="Calibri"/>
        </w:rPr>
      </w:pPr>
      <w:r w:rsidRPr="00786CCF">
        <w:rPr>
          <w:rFonts w:ascii="Calibri" w:hAnsi="Calibri" w:cs="Calibri"/>
        </w:rPr>
        <w:t>T</w:t>
      </w:r>
      <w:r w:rsidR="005D7406" w:rsidRPr="00786CCF">
        <w:rPr>
          <w:rFonts w:ascii="Calibri" w:hAnsi="Calibri" w:cs="Calibri"/>
        </w:rPr>
        <w:t xml:space="preserve">he </w:t>
      </w:r>
      <w:r w:rsidRPr="00786CCF">
        <w:rPr>
          <w:rFonts w:ascii="Calibri" w:hAnsi="Calibri" w:cs="Calibri"/>
        </w:rPr>
        <w:t xml:space="preserve">‘typical’ </w:t>
      </w:r>
      <w:r w:rsidR="005D7406" w:rsidRPr="00786CCF">
        <w:rPr>
          <w:rFonts w:ascii="Calibri" w:hAnsi="Calibri" w:cs="Calibri"/>
        </w:rPr>
        <w:t>nitrogen, phosphate and potash content</w:t>
      </w:r>
      <w:r w:rsidRPr="00786CCF">
        <w:rPr>
          <w:rFonts w:ascii="Calibri" w:hAnsi="Calibri" w:cs="Calibri"/>
        </w:rPr>
        <w:t>s</w:t>
      </w:r>
      <w:r w:rsidR="005D7406" w:rsidRPr="00786CCF">
        <w:rPr>
          <w:rFonts w:ascii="Calibri" w:hAnsi="Calibri" w:cs="Calibri"/>
        </w:rPr>
        <w:t xml:space="preserve"> of food-based </w:t>
      </w:r>
      <w:r w:rsidR="00971082" w:rsidRPr="00786CCF">
        <w:rPr>
          <w:rFonts w:ascii="Calibri" w:hAnsi="Calibri" w:cs="Calibri"/>
        </w:rPr>
        <w:t>digestate</w:t>
      </w:r>
      <w:r w:rsidR="005D7406" w:rsidRPr="00786CCF">
        <w:rPr>
          <w:rFonts w:ascii="Calibri" w:hAnsi="Calibri" w:cs="Calibri"/>
        </w:rPr>
        <w:t xml:space="preserve"> </w:t>
      </w:r>
      <w:r w:rsidRPr="00786CCF">
        <w:rPr>
          <w:rFonts w:ascii="Calibri" w:hAnsi="Calibri" w:cs="Calibri"/>
        </w:rPr>
        <w:t xml:space="preserve">are </w:t>
      </w:r>
      <w:r w:rsidR="005D7406" w:rsidRPr="00786CCF">
        <w:rPr>
          <w:rFonts w:ascii="Calibri" w:hAnsi="Calibri" w:cs="Calibri"/>
        </w:rPr>
        <w:t>illustrated in comparison with livestock slurries in Figure 1</w:t>
      </w:r>
      <w:r w:rsidR="00044FEE" w:rsidRPr="00786CCF">
        <w:rPr>
          <w:rFonts w:ascii="Calibri" w:hAnsi="Calibri" w:cs="Calibri"/>
        </w:rPr>
        <w:t>,</w:t>
      </w:r>
      <w:r w:rsidR="00126A9E" w:rsidRPr="00786CCF">
        <w:rPr>
          <w:rFonts w:ascii="Calibri" w:hAnsi="Calibri" w:cs="Calibri"/>
        </w:rPr>
        <w:t xml:space="preserve"> and </w:t>
      </w:r>
      <w:r w:rsidR="00044FEE" w:rsidRPr="00786CCF">
        <w:rPr>
          <w:rFonts w:ascii="Calibri" w:hAnsi="Calibri" w:cs="Calibri"/>
        </w:rPr>
        <w:t xml:space="preserve">manure (cattle slurry)-based digestate </w:t>
      </w:r>
      <w:r w:rsidR="00126A9E" w:rsidRPr="00786CCF">
        <w:rPr>
          <w:rFonts w:ascii="Calibri" w:hAnsi="Calibri" w:cs="Calibri"/>
        </w:rPr>
        <w:t xml:space="preserve">Table </w:t>
      </w:r>
      <w:r w:rsidR="00021C88" w:rsidRPr="00786CCF">
        <w:rPr>
          <w:rFonts w:ascii="Calibri" w:hAnsi="Calibri" w:cs="Calibri"/>
        </w:rPr>
        <w:t>1</w:t>
      </w:r>
      <w:r w:rsidR="005D7406" w:rsidRPr="00786CCF">
        <w:rPr>
          <w:rFonts w:ascii="Calibri" w:hAnsi="Calibri" w:cs="Calibri"/>
        </w:rPr>
        <w:t>.</w:t>
      </w:r>
    </w:p>
    <w:p w:rsidR="005D7406" w:rsidRPr="004C6A1A" w:rsidRDefault="005D7406" w:rsidP="00FA3355">
      <w:pPr>
        <w:pStyle w:val="ListParagraph"/>
        <w:spacing w:after="120"/>
        <w:ind w:left="-142"/>
        <w:jc w:val="both"/>
        <w:rPr>
          <w:rFonts w:ascii="Calibri" w:hAnsi="Calibri" w:cs="Calibri"/>
        </w:rPr>
      </w:pPr>
    </w:p>
    <w:p w:rsidR="005D7406" w:rsidRDefault="00DB11E3" w:rsidP="00B645E3">
      <w:pPr>
        <w:pStyle w:val="ListParagraph"/>
        <w:spacing w:after="120"/>
        <w:ind w:left="0"/>
        <w:contextualSpacing w:val="0"/>
        <w:jc w:val="both"/>
        <w:rPr>
          <w:rFonts w:ascii="Calibri" w:hAnsi="Calibri" w:cs="Calibri"/>
          <w:b/>
        </w:rPr>
      </w:pPr>
      <w:r>
        <w:rPr>
          <w:rFonts w:ascii="Calibri" w:hAnsi="Calibri" w:cs="Calibri"/>
          <w:b/>
          <w:noProof/>
        </w:rPr>
        <w:drawing>
          <wp:inline distT="0" distB="0" distL="0" distR="0" wp14:anchorId="4CB3E0A2" wp14:editId="2BBD809E">
            <wp:extent cx="5276850" cy="26156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079" t="27469" r="1906"/>
                    <a:stretch/>
                  </pic:blipFill>
                  <pic:spPr bwMode="auto">
                    <a:xfrm>
                      <a:off x="0" y="0"/>
                      <a:ext cx="5279376" cy="2616883"/>
                    </a:xfrm>
                    <a:prstGeom prst="rect">
                      <a:avLst/>
                    </a:prstGeom>
                    <a:noFill/>
                    <a:ln>
                      <a:noFill/>
                    </a:ln>
                    <a:extLst>
                      <a:ext uri="{53640926-AAD7-44D8-BBD7-CCE9431645EC}">
                        <a14:shadowObscured xmlns:a14="http://schemas.microsoft.com/office/drawing/2010/main"/>
                      </a:ext>
                    </a:extLst>
                  </pic:spPr>
                </pic:pic>
              </a:graphicData>
            </a:graphic>
          </wp:inline>
        </w:drawing>
      </w:r>
    </w:p>
    <w:p w:rsidR="005D7406" w:rsidRDefault="005D7406" w:rsidP="004339A6">
      <w:pPr>
        <w:pStyle w:val="ListParagraph"/>
        <w:spacing w:after="120"/>
        <w:ind w:left="0"/>
        <w:contextualSpacing w:val="0"/>
        <w:jc w:val="both"/>
        <w:rPr>
          <w:rFonts w:ascii="Calibri" w:hAnsi="Calibri" w:cs="Calibri"/>
          <w:b/>
        </w:rPr>
      </w:pPr>
      <w:proofErr w:type="gramStart"/>
      <w:r>
        <w:rPr>
          <w:rFonts w:ascii="Calibri" w:hAnsi="Calibri" w:cs="Calibri"/>
          <w:b/>
        </w:rPr>
        <w:t>F</w:t>
      </w:r>
      <w:r w:rsidRPr="000851A6">
        <w:rPr>
          <w:rFonts w:ascii="Calibri" w:hAnsi="Calibri" w:cs="Calibri"/>
          <w:b/>
        </w:rPr>
        <w:t>igure 1.</w:t>
      </w:r>
      <w:proofErr w:type="gramEnd"/>
      <w:r w:rsidRPr="000851A6">
        <w:rPr>
          <w:rFonts w:ascii="Calibri" w:hAnsi="Calibri" w:cs="Calibri"/>
          <w:b/>
        </w:rPr>
        <w:t xml:space="preserve"> ‘Typical’ nutrient content of food-based </w:t>
      </w:r>
      <w:r w:rsidR="00971082">
        <w:rPr>
          <w:rFonts w:ascii="Calibri" w:hAnsi="Calibri" w:cs="Calibri"/>
          <w:b/>
        </w:rPr>
        <w:t>digestate</w:t>
      </w:r>
      <w:r w:rsidRPr="000851A6">
        <w:rPr>
          <w:rFonts w:ascii="Calibri" w:hAnsi="Calibri" w:cs="Calibri"/>
          <w:b/>
        </w:rPr>
        <w:t xml:space="preserve"> and livestock slurries</w:t>
      </w:r>
      <w:r>
        <w:rPr>
          <w:rFonts w:ascii="Calibri" w:hAnsi="Calibri" w:cs="Calibri"/>
          <w:b/>
        </w:rPr>
        <w:t xml:space="preserve"> (fresh</w:t>
      </w:r>
      <w:r w:rsidR="002D50F0">
        <w:rPr>
          <w:rFonts w:ascii="Calibri" w:hAnsi="Calibri" w:cs="Calibri"/>
          <w:b/>
        </w:rPr>
        <w:t xml:space="preserve"> </w:t>
      </w:r>
      <w:r>
        <w:rPr>
          <w:rFonts w:ascii="Calibri" w:hAnsi="Calibri" w:cs="Calibri"/>
          <w:b/>
        </w:rPr>
        <w:t>weight basis)</w:t>
      </w:r>
    </w:p>
    <w:tbl>
      <w:tblPr>
        <w:tblW w:w="0" w:type="auto"/>
        <w:tblLook w:val="01E0" w:firstRow="1" w:lastRow="1" w:firstColumn="1" w:lastColumn="1" w:noHBand="0" w:noVBand="0"/>
      </w:tblPr>
      <w:tblGrid>
        <w:gridCol w:w="2660"/>
        <w:gridCol w:w="2335"/>
        <w:gridCol w:w="1496"/>
        <w:gridCol w:w="2031"/>
      </w:tblGrid>
      <w:tr w:rsidR="00126A9E" w:rsidRPr="00126A9E" w:rsidTr="00B645E3">
        <w:tc>
          <w:tcPr>
            <w:tcW w:w="8522" w:type="dxa"/>
            <w:gridSpan w:val="4"/>
            <w:tcBorders>
              <w:bottom w:val="single" w:sz="4" w:space="0" w:color="auto"/>
            </w:tcBorders>
            <w:shd w:val="clear" w:color="auto" w:fill="FFFFFF"/>
          </w:tcPr>
          <w:p w:rsidR="00126A9E" w:rsidRPr="00126A9E" w:rsidRDefault="00126A9E" w:rsidP="00505F04">
            <w:pPr>
              <w:jc w:val="both"/>
              <w:rPr>
                <w:rFonts w:asciiTheme="minorHAnsi" w:hAnsiTheme="minorHAnsi" w:cstheme="minorHAnsi"/>
                <w:b/>
              </w:rPr>
            </w:pPr>
            <w:r w:rsidRPr="00786CCF">
              <w:rPr>
                <w:rFonts w:asciiTheme="minorHAnsi" w:hAnsiTheme="minorHAnsi" w:cstheme="minorHAnsi"/>
                <w:b/>
              </w:rPr>
              <w:t xml:space="preserve">Table 1. Typical nutrient contents of food-based and </w:t>
            </w:r>
            <w:r w:rsidR="00044FEE" w:rsidRPr="00786CCF">
              <w:rPr>
                <w:rFonts w:asciiTheme="minorHAnsi" w:hAnsiTheme="minorHAnsi" w:cstheme="minorHAnsi"/>
                <w:b/>
              </w:rPr>
              <w:t>manure (</w:t>
            </w:r>
            <w:r w:rsidRPr="00786CCF">
              <w:rPr>
                <w:rFonts w:asciiTheme="minorHAnsi" w:hAnsiTheme="minorHAnsi" w:cstheme="minorHAnsi"/>
                <w:b/>
              </w:rPr>
              <w:t>cattle slurry</w:t>
            </w:r>
            <w:r w:rsidR="00044FEE" w:rsidRPr="00786CCF">
              <w:rPr>
                <w:rFonts w:asciiTheme="minorHAnsi" w:hAnsiTheme="minorHAnsi" w:cstheme="minorHAnsi"/>
                <w:b/>
              </w:rPr>
              <w:t>)</w:t>
            </w:r>
            <w:r w:rsidRPr="00786CCF">
              <w:rPr>
                <w:rFonts w:asciiTheme="minorHAnsi" w:hAnsiTheme="minorHAnsi" w:cstheme="minorHAnsi"/>
                <w:b/>
              </w:rPr>
              <w:t>-based whole digestates</w:t>
            </w:r>
          </w:p>
        </w:tc>
      </w:tr>
      <w:tr w:rsidR="00126A9E" w:rsidRPr="00126A9E" w:rsidTr="00B645E3">
        <w:tc>
          <w:tcPr>
            <w:tcW w:w="2660" w:type="dxa"/>
            <w:tcBorders>
              <w:top w:val="single" w:sz="4" w:space="0" w:color="auto"/>
              <w:bottom w:val="single" w:sz="4" w:space="0" w:color="auto"/>
            </w:tcBorders>
            <w:shd w:val="clear" w:color="auto" w:fill="FFFFFF"/>
            <w:vAlign w:val="center"/>
          </w:tcPr>
          <w:p w:rsidR="00126A9E" w:rsidRPr="00126A9E" w:rsidRDefault="00044FEE" w:rsidP="00B645E3">
            <w:pPr>
              <w:rPr>
                <w:rFonts w:asciiTheme="minorHAnsi" w:hAnsiTheme="minorHAnsi" w:cstheme="minorHAnsi"/>
                <w:b/>
              </w:rPr>
            </w:pPr>
            <w:proofErr w:type="spellStart"/>
            <w:r>
              <w:rPr>
                <w:rFonts w:asciiTheme="minorHAnsi" w:hAnsiTheme="minorHAnsi" w:cstheme="minorHAnsi"/>
                <w:b/>
              </w:rPr>
              <w:t>Determinand</w:t>
            </w:r>
            <w:proofErr w:type="spellEnd"/>
          </w:p>
        </w:tc>
        <w:tc>
          <w:tcPr>
            <w:tcW w:w="2335" w:type="dxa"/>
            <w:tcBorders>
              <w:top w:val="single" w:sz="4" w:space="0" w:color="auto"/>
              <w:bottom w:val="single" w:sz="4" w:space="0" w:color="auto"/>
            </w:tcBorders>
            <w:shd w:val="clear" w:color="auto" w:fill="FFFFFF"/>
            <w:vAlign w:val="center"/>
          </w:tcPr>
          <w:p w:rsidR="00126A9E" w:rsidRPr="00126A9E" w:rsidRDefault="00B645E3" w:rsidP="00B645E3">
            <w:pPr>
              <w:jc w:val="center"/>
              <w:rPr>
                <w:rFonts w:asciiTheme="minorHAnsi" w:hAnsiTheme="minorHAnsi" w:cstheme="minorHAnsi"/>
                <w:b/>
              </w:rPr>
            </w:pPr>
            <w:r>
              <w:rPr>
                <w:rFonts w:asciiTheme="minorHAnsi" w:hAnsiTheme="minorHAnsi" w:cstheme="minorHAnsi"/>
                <w:b/>
              </w:rPr>
              <w:t>Unit</w:t>
            </w:r>
          </w:p>
        </w:tc>
        <w:tc>
          <w:tcPr>
            <w:tcW w:w="1496" w:type="dxa"/>
            <w:tcBorders>
              <w:top w:val="single" w:sz="4" w:space="0" w:color="auto"/>
              <w:bottom w:val="single" w:sz="4" w:space="0" w:color="auto"/>
            </w:tcBorders>
            <w:shd w:val="clear" w:color="auto" w:fill="FFFFFF"/>
            <w:vAlign w:val="center"/>
          </w:tcPr>
          <w:p w:rsidR="00126A9E" w:rsidRPr="00126A9E" w:rsidRDefault="00126A9E" w:rsidP="00B645E3">
            <w:pPr>
              <w:jc w:val="center"/>
              <w:rPr>
                <w:rFonts w:asciiTheme="minorHAnsi" w:hAnsiTheme="minorHAnsi" w:cstheme="minorHAnsi"/>
                <w:b/>
              </w:rPr>
            </w:pPr>
            <w:r w:rsidRPr="00126A9E">
              <w:rPr>
                <w:rFonts w:asciiTheme="minorHAnsi" w:hAnsiTheme="minorHAnsi" w:cstheme="minorHAnsi"/>
                <w:b/>
              </w:rPr>
              <w:t>Food-based digestate</w:t>
            </w:r>
          </w:p>
        </w:tc>
        <w:tc>
          <w:tcPr>
            <w:tcW w:w="2031" w:type="dxa"/>
            <w:tcBorders>
              <w:top w:val="single" w:sz="4" w:space="0" w:color="auto"/>
              <w:bottom w:val="single" w:sz="4" w:space="0" w:color="auto"/>
            </w:tcBorders>
            <w:shd w:val="clear" w:color="auto" w:fill="FFFFFF"/>
            <w:vAlign w:val="center"/>
          </w:tcPr>
          <w:p w:rsidR="00126A9E" w:rsidRPr="00126A9E" w:rsidRDefault="00126A9E" w:rsidP="00B645E3">
            <w:pPr>
              <w:jc w:val="center"/>
              <w:rPr>
                <w:rFonts w:asciiTheme="minorHAnsi" w:hAnsiTheme="minorHAnsi" w:cstheme="minorHAnsi"/>
                <w:b/>
              </w:rPr>
            </w:pPr>
            <w:r w:rsidRPr="00126A9E">
              <w:rPr>
                <w:rFonts w:asciiTheme="minorHAnsi" w:hAnsiTheme="minorHAnsi" w:cstheme="minorHAnsi"/>
                <w:b/>
              </w:rPr>
              <w:t>Cattle slurry-based digestate</w:t>
            </w:r>
          </w:p>
        </w:tc>
      </w:tr>
      <w:tr w:rsidR="00126A9E" w:rsidRPr="00126A9E" w:rsidTr="00B645E3">
        <w:tc>
          <w:tcPr>
            <w:tcW w:w="2660" w:type="dxa"/>
            <w:tcBorders>
              <w:top w:val="single" w:sz="4" w:space="0" w:color="auto"/>
            </w:tcBorders>
            <w:shd w:val="clear" w:color="auto" w:fill="FFFFFF"/>
            <w:vAlign w:val="center"/>
          </w:tcPr>
          <w:p w:rsidR="00126A9E" w:rsidRPr="00126A9E" w:rsidRDefault="00126A9E" w:rsidP="00B645E3">
            <w:pPr>
              <w:rPr>
                <w:rFonts w:asciiTheme="minorHAnsi" w:hAnsiTheme="minorHAnsi" w:cstheme="minorHAnsi"/>
              </w:rPr>
            </w:pPr>
            <w:r w:rsidRPr="00126A9E">
              <w:rPr>
                <w:rFonts w:asciiTheme="minorHAnsi" w:hAnsiTheme="minorHAnsi" w:cstheme="minorHAnsi"/>
              </w:rPr>
              <w:t>Dry matter content</w:t>
            </w:r>
          </w:p>
        </w:tc>
        <w:tc>
          <w:tcPr>
            <w:tcW w:w="2335" w:type="dxa"/>
            <w:tcBorders>
              <w:top w:val="single" w:sz="4" w:space="0" w:color="auto"/>
            </w:tcBorders>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w:t>
            </w:r>
          </w:p>
        </w:tc>
        <w:tc>
          <w:tcPr>
            <w:tcW w:w="1496" w:type="dxa"/>
            <w:tcBorders>
              <w:top w:val="single" w:sz="4" w:space="0" w:color="auto"/>
            </w:tcBorders>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4.0</w:t>
            </w:r>
          </w:p>
        </w:tc>
        <w:tc>
          <w:tcPr>
            <w:tcW w:w="2031" w:type="dxa"/>
            <w:tcBorders>
              <w:top w:val="single" w:sz="4" w:space="0" w:color="auto"/>
            </w:tcBorders>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4.0</w:t>
            </w:r>
          </w:p>
        </w:tc>
      </w:tr>
      <w:tr w:rsidR="00126A9E" w:rsidRPr="00126A9E" w:rsidTr="00B645E3">
        <w:tc>
          <w:tcPr>
            <w:tcW w:w="2660" w:type="dxa"/>
            <w:shd w:val="clear" w:color="auto" w:fill="FFFFFF"/>
            <w:vAlign w:val="center"/>
          </w:tcPr>
          <w:p w:rsidR="00126A9E" w:rsidRPr="00126A9E" w:rsidRDefault="00126A9E" w:rsidP="00B645E3">
            <w:pPr>
              <w:rPr>
                <w:rFonts w:asciiTheme="minorHAnsi" w:hAnsiTheme="minorHAnsi" w:cstheme="minorHAnsi"/>
                <w:i/>
              </w:rPr>
            </w:pPr>
            <w:r w:rsidRPr="00126A9E">
              <w:rPr>
                <w:rFonts w:asciiTheme="minorHAnsi" w:hAnsiTheme="minorHAnsi" w:cstheme="minorHAnsi"/>
                <w:i/>
              </w:rPr>
              <w:t>Total nutrients</w:t>
            </w:r>
          </w:p>
        </w:tc>
        <w:tc>
          <w:tcPr>
            <w:tcW w:w="2335" w:type="dxa"/>
            <w:shd w:val="clear" w:color="auto" w:fill="FFFFFF"/>
            <w:vAlign w:val="center"/>
          </w:tcPr>
          <w:p w:rsidR="00126A9E" w:rsidRPr="00126A9E" w:rsidRDefault="00126A9E" w:rsidP="00B645E3">
            <w:pPr>
              <w:jc w:val="center"/>
              <w:rPr>
                <w:rFonts w:asciiTheme="minorHAnsi" w:hAnsiTheme="minorHAnsi" w:cstheme="minorHAnsi"/>
                <w:b/>
              </w:rPr>
            </w:pPr>
          </w:p>
        </w:tc>
        <w:tc>
          <w:tcPr>
            <w:tcW w:w="1496" w:type="dxa"/>
            <w:shd w:val="clear" w:color="auto" w:fill="FFFFFF"/>
            <w:vAlign w:val="center"/>
          </w:tcPr>
          <w:p w:rsidR="00126A9E" w:rsidRPr="00126A9E" w:rsidRDefault="00126A9E" w:rsidP="00B645E3">
            <w:pPr>
              <w:jc w:val="center"/>
              <w:rPr>
                <w:rFonts w:asciiTheme="minorHAnsi" w:hAnsiTheme="minorHAnsi" w:cstheme="minorHAnsi"/>
                <w:b/>
              </w:rPr>
            </w:pPr>
          </w:p>
        </w:tc>
        <w:tc>
          <w:tcPr>
            <w:tcW w:w="2031" w:type="dxa"/>
            <w:shd w:val="clear" w:color="auto" w:fill="FFFFFF"/>
            <w:vAlign w:val="center"/>
          </w:tcPr>
          <w:p w:rsidR="00126A9E" w:rsidRPr="00126A9E" w:rsidRDefault="00126A9E" w:rsidP="00B645E3">
            <w:pPr>
              <w:jc w:val="center"/>
              <w:rPr>
                <w:rFonts w:asciiTheme="minorHAnsi" w:hAnsiTheme="minorHAnsi" w:cstheme="minorHAnsi"/>
                <w:b/>
              </w:rPr>
            </w:pPr>
          </w:p>
        </w:tc>
      </w:tr>
      <w:tr w:rsidR="00126A9E" w:rsidRPr="00126A9E" w:rsidTr="00B645E3">
        <w:tc>
          <w:tcPr>
            <w:tcW w:w="2660" w:type="dxa"/>
            <w:shd w:val="clear" w:color="auto" w:fill="FFFFFF"/>
            <w:vAlign w:val="center"/>
          </w:tcPr>
          <w:p w:rsidR="00126A9E" w:rsidRPr="00126A9E" w:rsidRDefault="00126A9E" w:rsidP="00B645E3">
            <w:pPr>
              <w:rPr>
                <w:rFonts w:asciiTheme="minorHAnsi" w:hAnsiTheme="minorHAnsi" w:cstheme="minorHAnsi"/>
              </w:rPr>
            </w:pPr>
            <w:r w:rsidRPr="00126A9E">
              <w:rPr>
                <w:rFonts w:asciiTheme="minorHAnsi" w:hAnsiTheme="minorHAnsi" w:cstheme="minorHAnsi"/>
              </w:rPr>
              <w:t>Nitrogen (N)</w:t>
            </w:r>
          </w:p>
        </w:tc>
        <w:tc>
          <w:tcPr>
            <w:tcW w:w="2335"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kg/m</w:t>
            </w:r>
            <w:r w:rsidRPr="00126A9E">
              <w:rPr>
                <w:rFonts w:asciiTheme="minorHAnsi" w:hAnsiTheme="minorHAnsi" w:cstheme="minorHAnsi"/>
                <w:vertAlign w:val="superscript"/>
              </w:rPr>
              <w:t>3</w:t>
            </w:r>
          </w:p>
        </w:tc>
        <w:tc>
          <w:tcPr>
            <w:tcW w:w="1496"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5.0</w:t>
            </w:r>
          </w:p>
        </w:tc>
        <w:tc>
          <w:tcPr>
            <w:tcW w:w="2031"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2.6</w:t>
            </w:r>
          </w:p>
        </w:tc>
      </w:tr>
      <w:tr w:rsidR="00126A9E" w:rsidRPr="00126A9E" w:rsidTr="00B645E3">
        <w:tc>
          <w:tcPr>
            <w:tcW w:w="2660" w:type="dxa"/>
            <w:shd w:val="clear" w:color="auto" w:fill="FFFFFF"/>
            <w:vAlign w:val="center"/>
          </w:tcPr>
          <w:p w:rsidR="00126A9E" w:rsidRPr="00126A9E" w:rsidRDefault="00126A9E" w:rsidP="00B645E3">
            <w:pPr>
              <w:rPr>
                <w:rFonts w:asciiTheme="minorHAnsi" w:hAnsiTheme="minorHAnsi" w:cstheme="minorHAnsi"/>
              </w:rPr>
            </w:pPr>
            <w:r w:rsidRPr="00126A9E">
              <w:rPr>
                <w:rFonts w:asciiTheme="minorHAnsi" w:hAnsiTheme="minorHAnsi" w:cstheme="minorHAnsi"/>
              </w:rPr>
              <w:t>Phosphate (as P</w:t>
            </w:r>
            <w:r w:rsidRPr="00126A9E">
              <w:rPr>
                <w:rFonts w:asciiTheme="minorHAnsi" w:hAnsiTheme="minorHAnsi" w:cstheme="minorHAnsi"/>
                <w:vertAlign w:val="subscript"/>
              </w:rPr>
              <w:t>2</w:t>
            </w:r>
            <w:r w:rsidRPr="00126A9E">
              <w:rPr>
                <w:rFonts w:asciiTheme="minorHAnsi" w:hAnsiTheme="minorHAnsi" w:cstheme="minorHAnsi"/>
              </w:rPr>
              <w:t>O</w:t>
            </w:r>
            <w:r w:rsidRPr="00126A9E">
              <w:rPr>
                <w:rFonts w:asciiTheme="minorHAnsi" w:hAnsiTheme="minorHAnsi" w:cstheme="minorHAnsi"/>
                <w:vertAlign w:val="subscript"/>
              </w:rPr>
              <w:t>5</w:t>
            </w:r>
            <w:r w:rsidRPr="00126A9E">
              <w:rPr>
                <w:rFonts w:asciiTheme="minorHAnsi" w:hAnsiTheme="minorHAnsi" w:cstheme="minorHAnsi"/>
              </w:rPr>
              <w:t>)</w:t>
            </w:r>
          </w:p>
        </w:tc>
        <w:tc>
          <w:tcPr>
            <w:tcW w:w="2335"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w:t>
            </w:r>
          </w:p>
        </w:tc>
        <w:tc>
          <w:tcPr>
            <w:tcW w:w="1496"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0.5</w:t>
            </w:r>
          </w:p>
        </w:tc>
        <w:tc>
          <w:tcPr>
            <w:tcW w:w="2031"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1.2</w:t>
            </w:r>
          </w:p>
        </w:tc>
      </w:tr>
      <w:tr w:rsidR="00126A9E" w:rsidRPr="00126A9E" w:rsidTr="00B645E3">
        <w:tc>
          <w:tcPr>
            <w:tcW w:w="2660" w:type="dxa"/>
            <w:shd w:val="clear" w:color="auto" w:fill="FFFFFF"/>
            <w:vAlign w:val="center"/>
          </w:tcPr>
          <w:p w:rsidR="00126A9E" w:rsidRPr="00126A9E" w:rsidRDefault="00126A9E" w:rsidP="00B645E3">
            <w:pPr>
              <w:rPr>
                <w:rFonts w:asciiTheme="minorHAnsi" w:hAnsiTheme="minorHAnsi" w:cstheme="minorHAnsi"/>
              </w:rPr>
            </w:pPr>
            <w:r w:rsidRPr="00126A9E">
              <w:rPr>
                <w:rFonts w:asciiTheme="minorHAnsi" w:hAnsiTheme="minorHAnsi" w:cstheme="minorHAnsi"/>
              </w:rPr>
              <w:t>Potash (as K</w:t>
            </w:r>
            <w:r w:rsidRPr="00126A9E">
              <w:rPr>
                <w:rFonts w:asciiTheme="minorHAnsi" w:hAnsiTheme="minorHAnsi" w:cstheme="minorHAnsi"/>
                <w:vertAlign w:val="subscript"/>
              </w:rPr>
              <w:t>2</w:t>
            </w:r>
            <w:r w:rsidRPr="00126A9E">
              <w:rPr>
                <w:rFonts w:asciiTheme="minorHAnsi" w:hAnsiTheme="minorHAnsi" w:cstheme="minorHAnsi"/>
              </w:rPr>
              <w:t>O)</w:t>
            </w:r>
          </w:p>
        </w:tc>
        <w:tc>
          <w:tcPr>
            <w:tcW w:w="2335"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w:t>
            </w:r>
          </w:p>
        </w:tc>
        <w:tc>
          <w:tcPr>
            <w:tcW w:w="1496"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2.0</w:t>
            </w:r>
          </w:p>
        </w:tc>
        <w:tc>
          <w:tcPr>
            <w:tcW w:w="2031"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3.2</w:t>
            </w:r>
          </w:p>
        </w:tc>
      </w:tr>
      <w:tr w:rsidR="00126A9E" w:rsidRPr="00126A9E" w:rsidTr="00B645E3">
        <w:tc>
          <w:tcPr>
            <w:tcW w:w="2660" w:type="dxa"/>
            <w:shd w:val="clear" w:color="auto" w:fill="FFFFFF"/>
            <w:vAlign w:val="center"/>
          </w:tcPr>
          <w:p w:rsidR="00126A9E" w:rsidRPr="00126A9E" w:rsidRDefault="00126A9E" w:rsidP="00B645E3">
            <w:pPr>
              <w:rPr>
                <w:rFonts w:asciiTheme="minorHAnsi" w:hAnsiTheme="minorHAnsi" w:cstheme="minorHAnsi"/>
              </w:rPr>
            </w:pPr>
            <w:r w:rsidRPr="00126A9E">
              <w:rPr>
                <w:rFonts w:asciiTheme="minorHAnsi" w:hAnsiTheme="minorHAnsi" w:cstheme="minorHAnsi"/>
              </w:rPr>
              <w:t xml:space="preserve">Magnesium (as </w:t>
            </w:r>
            <w:proofErr w:type="spellStart"/>
            <w:r w:rsidRPr="00126A9E">
              <w:rPr>
                <w:rFonts w:asciiTheme="minorHAnsi" w:hAnsiTheme="minorHAnsi" w:cstheme="minorHAnsi"/>
              </w:rPr>
              <w:t>MgO</w:t>
            </w:r>
            <w:proofErr w:type="spellEnd"/>
            <w:r w:rsidRPr="00126A9E">
              <w:rPr>
                <w:rFonts w:asciiTheme="minorHAnsi" w:hAnsiTheme="minorHAnsi" w:cstheme="minorHAnsi"/>
              </w:rPr>
              <w:t>)</w:t>
            </w:r>
          </w:p>
        </w:tc>
        <w:tc>
          <w:tcPr>
            <w:tcW w:w="2335"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w:t>
            </w:r>
          </w:p>
        </w:tc>
        <w:tc>
          <w:tcPr>
            <w:tcW w:w="1496"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0.1</w:t>
            </w:r>
          </w:p>
        </w:tc>
        <w:tc>
          <w:tcPr>
            <w:tcW w:w="2031" w:type="dxa"/>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0.6</w:t>
            </w:r>
          </w:p>
        </w:tc>
      </w:tr>
      <w:tr w:rsidR="00126A9E" w:rsidRPr="00126A9E" w:rsidTr="00B645E3">
        <w:tc>
          <w:tcPr>
            <w:tcW w:w="2660" w:type="dxa"/>
            <w:tcBorders>
              <w:bottom w:val="single" w:sz="4" w:space="0" w:color="auto"/>
            </w:tcBorders>
            <w:shd w:val="clear" w:color="auto" w:fill="FFFFFF"/>
            <w:vAlign w:val="center"/>
          </w:tcPr>
          <w:p w:rsidR="00126A9E" w:rsidRPr="00126A9E" w:rsidRDefault="00126A9E" w:rsidP="00B645E3">
            <w:pPr>
              <w:rPr>
                <w:rFonts w:asciiTheme="minorHAnsi" w:hAnsiTheme="minorHAnsi" w:cstheme="minorHAnsi"/>
              </w:rPr>
            </w:pPr>
            <w:smartTag w:uri="urn:schemas-microsoft-com:office:smarttags" w:element="City">
              <w:smartTag w:uri="urn:schemas-microsoft-com:office:smarttags" w:element="place">
                <w:r w:rsidRPr="00126A9E">
                  <w:rPr>
                    <w:rFonts w:asciiTheme="minorHAnsi" w:hAnsiTheme="minorHAnsi" w:cstheme="minorHAnsi"/>
                  </w:rPr>
                  <w:t>Sulphur</w:t>
                </w:r>
              </w:smartTag>
            </w:smartTag>
            <w:r w:rsidRPr="00126A9E">
              <w:rPr>
                <w:rFonts w:asciiTheme="minorHAnsi" w:hAnsiTheme="minorHAnsi" w:cstheme="minorHAnsi"/>
              </w:rPr>
              <w:t xml:space="preserve"> (as SO</w:t>
            </w:r>
            <w:r w:rsidRPr="00126A9E">
              <w:rPr>
                <w:rFonts w:asciiTheme="minorHAnsi" w:hAnsiTheme="minorHAnsi" w:cstheme="minorHAnsi"/>
                <w:vertAlign w:val="subscript"/>
              </w:rPr>
              <w:t>3</w:t>
            </w:r>
            <w:r w:rsidRPr="00126A9E">
              <w:rPr>
                <w:rFonts w:asciiTheme="minorHAnsi" w:hAnsiTheme="minorHAnsi" w:cstheme="minorHAnsi"/>
              </w:rPr>
              <w:t>)</w:t>
            </w:r>
          </w:p>
        </w:tc>
        <w:tc>
          <w:tcPr>
            <w:tcW w:w="2335" w:type="dxa"/>
            <w:tcBorders>
              <w:bottom w:val="single" w:sz="4" w:space="0" w:color="auto"/>
            </w:tcBorders>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w:t>
            </w:r>
          </w:p>
        </w:tc>
        <w:tc>
          <w:tcPr>
            <w:tcW w:w="1496" w:type="dxa"/>
            <w:tcBorders>
              <w:bottom w:val="single" w:sz="4" w:space="0" w:color="auto"/>
            </w:tcBorders>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0.4</w:t>
            </w:r>
          </w:p>
        </w:tc>
        <w:tc>
          <w:tcPr>
            <w:tcW w:w="2031" w:type="dxa"/>
            <w:tcBorders>
              <w:bottom w:val="single" w:sz="4" w:space="0" w:color="auto"/>
            </w:tcBorders>
            <w:shd w:val="clear" w:color="auto" w:fill="FFFFFF"/>
            <w:vAlign w:val="center"/>
          </w:tcPr>
          <w:p w:rsidR="00126A9E" w:rsidRPr="00126A9E" w:rsidRDefault="00126A9E" w:rsidP="00B645E3">
            <w:pPr>
              <w:jc w:val="center"/>
              <w:rPr>
                <w:rFonts w:asciiTheme="minorHAnsi" w:hAnsiTheme="minorHAnsi" w:cstheme="minorHAnsi"/>
              </w:rPr>
            </w:pPr>
            <w:r w:rsidRPr="00126A9E">
              <w:rPr>
                <w:rFonts w:asciiTheme="minorHAnsi" w:hAnsiTheme="minorHAnsi" w:cstheme="minorHAnsi"/>
              </w:rPr>
              <w:t>0.7</w:t>
            </w:r>
          </w:p>
        </w:tc>
      </w:tr>
    </w:tbl>
    <w:p w:rsidR="00126A9E" w:rsidRPr="000851A6" w:rsidRDefault="00126A9E" w:rsidP="004339A6">
      <w:pPr>
        <w:pStyle w:val="ListParagraph"/>
        <w:spacing w:after="120"/>
        <w:ind w:left="0"/>
        <w:contextualSpacing w:val="0"/>
        <w:jc w:val="both"/>
        <w:rPr>
          <w:rFonts w:ascii="Calibri" w:hAnsi="Calibri" w:cs="Calibri"/>
          <w:b/>
        </w:rPr>
      </w:pPr>
    </w:p>
    <w:p w:rsidR="00C21C94" w:rsidRDefault="00C21C94">
      <w:pPr>
        <w:rPr>
          <w:rFonts w:ascii="Calibri" w:hAnsi="Calibri" w:cs="Calibri"/>
        </w:rPr>
      </w:pPr>
      <w:r>
        <w:rPr>
          <w:rFonts w:ascii="Calibri" w:hAnsi="Calibri" w:cs="Calibri"/>
        </w:rPr>
        <w:br w:type="page"/>
      </w:r>
    </w:p>
    <w:p w:rsidR="005D7406" w:rsidRDefault="005D7406" w:rsidP="004339A6">
      <w:pPr>
        <w:pStyle w:val="ListParagraph"/>
        <w:spacing w:after="120"/>
        <w:ind w:left="0"/>
        <w:contextualSpacing w:val="0"/>
        <w:jc w:val="both"/>
        <w:rPr>
          <w:rFonts w:ascii="Calibri" w:hAnsi="Calibri" w:cs="Calibri"/>
        </w:rPr>
      </w:pPr>
      <w:r>
        <w:rPr>
          <w:rFonts w:ascii="Calibri" w:hAnsi="Calibri" w:cs="Calibri"/>
        </w:rPr>
        <w:t>A</w:t>
      </w:r>
      <w:r w:rsidRPr="00530504">
        <w:rPr>
          <w:rFonts w:ascii="Calibri" w:hAnsi="Calibri" w:cs="Calibri"/>
        </w:rPr>
        <w:t xml:space="preserve">s the nutrient content of </w:t>
      </w:r>
      <w:r w:rsidR="00971082">
        <w:rPr>
          <w:rFonts w:ascii="Calibri" w:hAnsi="Calibri" w:cs="Calibri"/>
        </w:rPr>
        <w:t>digestate</w:t>
      </w:r>
      <w:r w:rsidRPr="00530504">
        <w:rPr>
          <w:rFonts w:ascii="Calibri" w:hAnsi="Calibri" w:cs="Calibri"/>
        </w:rPr>
        <w:t xml:space="preserve"> will vary between AD plants</w:t>
      </w:r>
      <w:r>
        <w:rPr>
          <w:rFonts w:ascii="Calibri" w:hAnsi="Calibri" w:cs="Calibri"/>
        </w:rPr>
        <w:t xml:space="preserve"> and can change over the post-digestion storage period</w:t>
      </w:r>
      <w:r w:rsidRPr="00530504">
        <w:rPr>
          <w:rFonts w:ascii="Calibri" w:hAnsi="Calibri" w:cs="Calibri"/>
        </w:rPr>
        <w:t xml:space="preserve">, it is </w:t>
      </w:r>
      <w:r>
        <w:rPr>
          <w:rFonts w:ascii="Calibri" w:hAnsi="Calibri" w:cs="Calibri"/>
        </w:rPr>
        <w:t>recommended that an up to date pre-land spreading analysis is obtained</w:t>
      </w:r>
      <w:r w:rsidR="008972B8">
        <w:rPr>
          <w:rFonts w:ascii="Calibri" w:hAnsi="Calibri" w:cs="Calibri"/>
        </w:rPr>
        <w:t>.</w:t>
      </w:r>
      <w:r>
        <w:rPr>
          <w:rFonts w:ascii="Calibri" w:hAnsi="Calibri" w:cs="Calibri"/>
        </w:rPr>
        <w:t xml:space="preserve"> </w:t>
      </w:r>
      <w:r w:rsidR="002D50F0">
        <w:rPr>
          <w:rFonts w:ascii="Calibri" w:hAnsi="Calibri" w:cs="Calibri"/>
        </w:rPr>
        <w:t xml:space="preserve"> </w:t>
      </w:r>
      <w:r>
        <w:rPr>
          <w:rFonts w:ascii="Calibri" w:hAnsi="Calibri" w:cs="Calibri"/>
        </w:rPr>
        <w:t>This can be done by:</w:t>
      </w:r>
    </w:p>
    <w:p w:rsidR="005D7406" w:rsidRDefault="00C44616" w:rsidP="004339A6">
      <w:pPr>
        <w:pStyle w:val="ListParagraph"/>
        <w:numPr>
          <w:ilvl w:val="0"/>
          <w:numId w:val="18"/>
        </w:numPr>
        <w:spacing w:after="120"/>
        <w:contextualSpacing w:val="0"/>
        <w:jc w:val="both"/>
        <w:rPr>
          <w:rFonts w:ascii="Calibri" w:hAnsi="Calibri" w:cs="Calibri"/>
        </w:rPr>
      </w:pPr>
      <w:r>
        <w:rPr>
          <w:rFonts w:ascii="Calibri" w:hAnsi="Calibri" w:cs="Calibri"/>
        </w:rPr>
        <w:t>Asking for a co</w:t>
      </w:r>
      <w:r w:rsidR="005D7406">
        <w:rPr>
          <w:rFonts w:ascii="Calibri" w:hAnsi="Calibri" w:cs="Calibri"/>
        </w:rPr>
        <w:t xml:space="preserve">py of a recent laboratory analysis from the </w:t>
      </w:r>
      <w:r w:rsidR="00971082">
        <w:rPr>
          <w:rFonts w:ascii="Calibri" w:hAnsi="Calibri" w:cs="Calibri"/>
        </w:rPr>
        <w:t>digestate</w:t>
      </w:r>
      <w:r w:rsidR="005D7406">
        <w:rPr>
          <w:rFonts w:ascii="Calibri" w:hAnsi="Calibri" w:cs="Calibri"/>
        </w:rPr>
        <w:t xml:space="preserve"> supplier.</w:t>
      </w:r>
    </w:p>
    <w:p w:rsidR="005D7406" w:rsidRDefault="00C44616" w:rsidP="004339A6">
      <w:pPr>
        <w:pStyle w:val="ListParagraph"/>
        <w:numPr>
          <w:ilvl w:val="0"/>
          <w:numId w:val="18"/>
        </w:numPr>
        <w:spacing w:after="120"/>
        <w:contextualSpacing w:val="0"/>
        <w:jc w:val="both"/>
        <w:rPr>
          <w:rFonts w:ascii="Calibri" w:hAnsi="Calibri" w:cs="Calibri"/>
        </w:rPr>
      </w:pPr>
      <w:r>
        <w:rPr>
          <w:rFonts w:ascii="Calibri" w:hAnsi="Calibri" w:cs="Calibri"/>
        </w:rPr>
        <w:t xml:space="preserve">Sending </w:t>
      </w:r>
      <w:r w:rsidR="005D7406">
        <w:rPr>
          <w:rFonts w:ascii="Calibri" w:hAnsi="Calibri" w:cs="Calibri"/>
        </w:rPr>
        <w:t xml:space="preserve">a sample </w:t>
      </w:r>
      <w:r>
        <w:rPr>
          <w:rFonts w:ascii="Calibri" w:hAnsi="Calibri" w:cs="Calibri"/>
        </w:rPr>
        <w:t>for analysis</w:t>
      </w:r>
      <w:r w:rsidR="005D7406">
        <w:rPr>
          <w:rFonts w:ascii="Calibri" w:hAnsi="Calibri" w:cs="Calibri"/>
        </w:rPr>
        <w:t xml:space="preserve"> at a</w:t>
      </w:r>
      <w:r>
        <w:rPr>
          <w:rFonts w:ascii="Calibri" w:hAnsi="Calibri" w:cs="Calibri"/>
        </w:rPr>
        <w:t>n</w:t>
      </w:r>
      <w:r w:rsidR="005D7406">
        <w:rPr>
          <w:rFonts w:ascii="Calibri" w:hAnsi="Calibri" w:cs="Calibri"/>
        </w:rPr>
        <w:t xml:space="preserve"> accredited laboratory e.g. a member of the </w:t>
      </w:r>
      <w:hyperlink r:id="rId16" w:history="1">
        <w:r w:rsidR="005D7406" w:rsidRPr="0081536C">
          <w:rPr>
            <w:rStyle w:val="Hyperlink"/>
            <w:rFonts w:ascii="Calibri" w:hAnsi="Calibri" w:cs="Calibri"/>
          </w:rPr>
          <w:t>Professional Agricultural Analysis User Group</w:t>
        </w:r>
      </w:hyperlink>
      <w:r w:rsidR="005D7406">
        <w:rPr>
          <w:rFonts w:ascii="Calibri" w:hAnsi="Calibri" w:cs="Calibri"/>
        </w:rPr>
        <w:t>.</w:t>
      </w:r>
    </w:p>
    <w:p w:rsidR="005D7406" w:rsidRDefault="005D7406" w:rsidP="004339A6">
      <w:pPr>
        <w:pStyle w:val="ListParagraph"/>
        <w:numPr>
          <w:ilvl w:val="0"/>
          <w:numId w:val="18"/>
        </w:numPr>
        <w:spacing w:after="120"/>
        <w:contextualSpacing w:val="0"/>
        <w:jc w:val="both"/>
        <w:rPr>
          <w:rFonts w:ascii="Calibri" w:hAnsi="Calibri" w:cs="Calibri"/>
        </w:rPr>
      </w:pPr>
      <w:r>
        <w:rPr>
          <w:rFonts w:ascii="Calibri" w:hAnsi="Calibri" w:cs="Calibri"/>
        </w:rPr>
        <w:t xml:space="preserve">Undertaking </w:t>
      </w:r>
      <w:r>
        <w:rPr>
          <w:rFonts w:ascii="Calibri" w:hAnsi="Calibri" w:cs="Calibri"/>
          <w:i/>
        </w:rPr>
        <w:t xml:space="preserve">on-site </w:t>
      </w:r>
      <w:r w:rsidRPr="00A97D88">
        <w:rPr>
          <w:rFonts w:ascii="Calibri" w:hAnsi="Calibri" w:cs="Calibri"/>
        </w:rPr>
        <w:t>‘rapid’ analysis</w:t>
      </w:r>
      <w:r>
        <w:rPr>
          <w:rFonts w:ascii="Calibri" w:hAnsi="Calibri" w:cs="Calibri"/>
        </w:rPr>
        <w:t xml:space="preserve"> </w:t>
      </w:r>
      <w:r w:rsidR="00271F9E">
        <w:rPr>
          <w:rFonts w:ascii="Calibri" w:hAnsi="Calibri" w:cs="Calibri"/>
        </w:rPr>
        <w:t>to quantify the readily available nitrogen content</w:t>
      </w:r>
      <w:r>
        <w:rPr>
          <w:rFonts w:ascii="Calibri" w:hAnsi="Calibri" w:cs="Calibri"/>
        </w:rPr>
        <w:t>, using a</w:t>
      </w:r>
      <w:r w:rsidR="00271F9E">
        <w:rPr>
          <w:rFonts w:ascii="Calibri" w:hAnsi="Calibri" w:cs="Calibri"/>
        </w:rPr>
        <w:t xml:space="preserve"> nitrogen</w:t>
      </w:r>
      <w:r>
        <w:rPr>
          <w:rFonts w:ascii="Calibri" w:hAnsi="Calibri" w:cs="Calibri"/>
        </w:rPr>
        <w:t xml:space="preserve"> meter e.g. </w:t>
      </w:r>
      <w:proofErr w:type="spellStart"/>
      <w:r>
        <w:rPr>
          <w:rFonts w:ascii="Calibri" w:hAnsi="Calibri" w:cs="Calibri"/>
        </w:rPr>
        <w:t>Agros</w:t>
      </w:r>
      <w:proofErr w:type="spellEnd"/>
      <w:r>
        <w:rPr>
          <w:rFonts w:ascii="Calibri" w:hAnsi="Calibri" w:cs="Calibri"/>
        </w:rPr>
        <w:t xml:space="preserve">, </w:t>
      </w:r>
      <w:proofErr w:type="spellStart"/>
      <w:r>
        <w:rPr>
          <w:rFonts w:ascii="Calibri" w:hAnsi="Calibri" w:cs="Calibri"/>
        </w:rPr>
        <w:t>Quantofix</w:t>
      </w:r>
      <w:proofErr w:type="spellEnd"/>
      <w:r>
        <w:rPr>
          <w:rFonts w:ascii="Calibri" w:hAnsi="Calibri" w:cs="Calibri"/>
        </w:rPr>
        <w:t xml:space="preserve"> (Plate 1).</w:t>
      </w:r>
    </w:p>
    <w:p w:rsidR="005D7406" w:rsidRDefault="00AB16EA" w:rsidP="00E260CA">
      <w:pPr>
        <w:pStyle w:val="ListParagraph"/>
        <w:spacing w:after="120"/>
        <w:contextualSpacing w:val="0"/>
        <w:jc w:val="center"/>
        <w:rPr>
          <w:rFonts w:ascii="Calibri" w:hAnsi="Calibri" w:cs="Calibri"/>
        </w:rPr>
      </w:pPr>
      <w:r>
        <w:rPr>
          <w:rFonts w:ascii="Calibri" w:hAnsi="Calibri" w:cs="Calibri"/>
          <w:noProof/>
        </w:rPr>
        <w:drawing>
          <wp:inline distT="0" distB="0" distL="0" distR="0" wp14:anchorId="2E262894" wp14:editId="08EF89F4">
            <wp:extent cx="1971675" cy="26289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p>
    <w:p w:rsidR="005D7406" w:rsidRDefault="005D7406" w:rsidP="00E260CA">
      <w:pPr>
        <w:pStyle w:val="ListParagraph"/>
        <w:spacing w:after="120"/>
        <w:contextualSpacing w:val="0"/>
        <w:jc w:val="center"/>
        <w:rPr>
          <w:rFonts w:ascii="Calibri" w:hAnsi="Calibri" w:cs="Calibri"/>
          <w:b/>
        </w:rPr>
      </w:pPr>
      <w:r w:rsidRPr="00E260CA">
        <w:rPr>
          <w:rFonts w:ascii="Calibri" w:hAnsi="Calibri" w:cs="Calibri"/>
          <w:b/>
        </w:rPr>
        <w:t xml:space="preserve">Plate 1. Example of a </w:t>
      </w:r>
      <w:proofErr w:type="spellStart"/>
      <w:r w:rsidRPr="00E260CA">
        <w:rPr>
          <w:rFonts w:ascii="Calibri" w:hAnsi="Calibri" w:cs="Calibri"/>
          <w:b/>
        </w:rPr>
        <w:t>Quantofix</w:t>
      </w:r>
      <w:proofErr w:type="spellEnd"/>
      <w:r w:rsidRPr="00E260CA">
        <w:rPr>
          <w:rFonts w:ascii="Calibri" w:hAnsi="Calibri" w:cs="Calibri"/>
          <w:b/>
        </w:rPr>
        <w:t xml:space="preserve"> for ‘rapid’ </w:t>
      </w:r>
      <w:r w:rsidRPr="00E260CA">
        <w:rPr>
          <w:rFonts w:ascii="Calibri" w:hAnsi="Calibri" w:cs="Calibri"/>
          <w:b/>
          <w:i/>
        </w:rPr>
        <w:t>on-site</w:t>
      </w:r>
      <w:r w:rsidRPr="00E260CA">
        <w:rPr>
          <w:rFonts w:ascii="Calibri" w:hAnsi="Calibri" w:cs="Calibri"/>
          <w:b/>
        </w:rPr>
        <w:t xml:space="preserve"> analysis</w:t>
      </w:r>
      <w:r w:rsidR="00271F9E">
        <w:rPr>
          <w:rFonts w:ascii="Calibri" w:hAnsi="Calibri" w:cs="Calibri"/>
          <w:b/>
        </w:rPr>
        <w:t xml:space="preserve"> of readily available nitrogen</w:t>
      </w:r>
    </w:p>
    <w:p w:rsidR="00381308" w:rsidRDefault="00381308">
      <w:pPr>
        <w:rPr>
          <w:rFonts w:ascii="Calibri" w:hAnsi="Calibri" w:cs="Calibri"/>
          <w:i/>
          <w:color w:val="002060"/>
        </w:rPr>
      </w:pPr>
      <w:r>
        <w:rPr>
          <w:rFonts w:ascii="Calibri" w:hAnsi="Calibri" w:cs="Calibri"/>
          <w:i/>
          <w:color w:val="002060"/>
        </w:rPr>
        <w:br w:type="page"/>
      </w:r>
    </w:p>
    <w:p w:rsidR="005D7406" w:rsidRPr="003A66B4" w:rsidRDefault="009C61F3" w:rsidP="003E2F5B">
      <w:pPr>
        <w:spacing w:before="120" w:after="60"/>
        <w:rPr>
          <w:rFonts w:ascii="Calibri" w:hAnsi="Calibri" w:cs="Calibri"/>
          <w:i/>
          <w:color w:val="002060"/>
        </w:rPr>
      </w:pPr>
      <w:r>
        <w:rPr>
          <w:rFonts w:ascii="Calibri" w:hAnsi="Calibri" w:cs="Calibri"/>
          <w:i/>
          <w:color w:val="002060"/>
        </w:rPr>
        <w:t xml:space="preserve">Nitrogen </w:t>
      </w:r>
      <w:r w:rsidR="002D50F0">
        <w:rPr>
          <w:rFonts w:ascii="Calibri" w:hAnsi="Calibri" w:cs="Calibri"/>
          <w:i/>
          <w:color w:val="002060"/>
        </w:rPr>
        <w:t>availability</w:t>
      </w:r>
    </w:p>
    <w:p w:rsidR="00C21C94" w:rsidRDefault="002F6569" w:rsidP="002F6569">
      <w:pPr>
        <w:pStyle w:val="ListParagraph"/>
        <w:spacing w:after="120"/>
        <w:ind w:left="0"/>
        <w:contextualSpacing w:val="0"/>
        <w:jc w:val="both"/>
        <w:rPr>
          <w:rFonts w:ascii="Calibri" w:hAnsi="Calibri" w:cs="Calibri"/>
        </w:rPr>
      </w:pPr>
      <w:r>
        <w:rPr>
          <w:rFonts w:ascii="Calibri" w:hAnsi="Calibri" w:cs="Calibri"/>
        </w:rPr>
        <w:t>Digestate</w:t>
      </w:r>
      <w:r w:rsidRPr="00530504">
        <w:rPr>
          <w:rFonts w:ascii="Calibri" w:hAnsi="Calibri" w:cs="Calibri"/>
        </w:rPr>
        <w:t xml:space="preserve"> is an excellent source of readily available</w:t>
      </w:r>
      <w:r>
        <w:rPr>
          <w:rFonts w:ascii="Calibri" w:hAnsi="Calibri" w:cs="Calibri"/>
        </w:rPr>
        <w:t xml:space="preserve"> nitrogen (RAN) i.e.</w:t>
      </w:r>
      <w:r w:rsidRPr="00530504">
        <w:rPr>
          <w:rFonts w:ascii="Calibri" w:hAnsi="Calibri" w:cs="Calibri"/>
          <w:i/>
        </w:rPr>
        <w:t xml:space="preserve"> </w:t>
      </w:r>
      <w:r>
        <w:rPr>
          <w:rFonts w:ascii="Calibri" w:hAnsi="Calibri" w:cs="Calibri"/>
        </w:rPr>
        <w:t xml:space="preserve">ammonium-N, </w:t>
      </w:r>
      <w:r w:rsidRPr="00530504">
        <w:rPr>
          <w:rFonts w:ascii="Calibri" w:hAnsi="Calibri" w:cs="Calibri"/>
        </w:rPr>
        <w:t xml:space="preserve">which is potentially available for immediate crop uptake. </w:t>
      </w:r>
      <w:r>
        <w:rPr>
          <w:rFonts w:ascii="Calibri" w:hAnsi="Calibri" w:cs="Calibri"/>
        </w:rPr>
        <w:t xml:space="preserve"> </w:t>
      </w:r>
      <w:r w:rsidRPr="00530504">
        <w:rPr>
          <w:rFonts w:ascii="Calibri" w:hAnsi="Calibri" w:cs="Calibri"/>
        </w:rPr>
        <w:t xml:space="preserve">Food-based </w:t>
      </w:r>
      <w:r>
        <w:rPr>
          <w:rFonts w:ascii="Calibri" w:hAnsi="Calibri" w:cs="Calibri"/>
        </w:rPr>
        <w:t>digestate</w:t>
      </w:r>
      <w:r w:rsidRPr="00530504">
        <w:rPr>
          <w:rFonts w:ascii="Calibri" w:hAnsi="Calibri" w:cs="Calibri"/>
        </w:rPr>
        <w:t xml:space="preserve"> typically contains around 80% of its total N content as RAN, compared with around 70% for pig slurry and 45</w:t>
      </w:r>
      <w:r>
        <w:rPr>
          <w:rFonts w:ascii="Calibri" w:hAnsi="Calibri" w:cs="Calibri"/>
        </w:rPr>
        <w:t xml:space="preserve">% for cattle slurry (Figure 2).  </w:t>
      </w:r>
    </w:p>
    <w:p w:rsidR="00F1517E" w:rsidRDefault="00F151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421"/>
        <w:gridCol w:w="1420"/>
        <w:gridCol w:w="2841"/>
      </w:tblGrid>
      <w:tr w:rsidR="00C21C94" w:rsidTr="00B96CF8">
        <w:tc>
          <w:tcPr>
            <w:tcW w:w="2840" w:type="dxa"/>
            <w:vAlign w:val="center"/>
          </w:tcPr>
          <w:p w:rsidR="00C21C94" w:rsidRPr="00B96CF8" w:rsidRDefault="00C21C94" w:rsidP="00B96CF8">
            <w:pPr>
              <w:pStyle w:val="ListParagraph"/>
              <w:spacing w:after="120"/>
              <w:ind w:left="0"/>
              <w:contextualSpacing w:val="0"/>
              <w:jc w:val="center"/>
              <w:rPr>
                <w:rFonts w:ascii="Calibri" w:hAnsi="Calibri" w:cs="Calibri"/>
                <w:b/>
              </w:rPr>
            </w:pPr>
            <w:r w:rsidRPr="00B96CF8">
              <w:rPr>
                <w:rFonts w:ascii="Calibri" w:hAnsi="Calibri" w:cs="Calibri"/>
                <w:b/>
              </w:rPr>
              <w:t>Food-based digestate</w:t>
            </w:r>
          </w:p>
        </w:tc>
        <w:tc>
          <w:tcPr>
            <w:tcW w:w="2841" w:type="dxa"/>
            <w:gridSpan w:val="2"/>
            <w:vAlign w:val="center"/>
          </w:tcPr>
          <w:p w:rsidR="00C21C94" w:rsidRPr="00B96CF8" w:rsidRDefault="00C21C94" w:rsidP="00B96CF8">
            <w:pPr>
              <w:pStyle w:val="ListParagraph"/>
              <w:spacing w:after="120"/>
              <w:ind w:left="0"/>
              <w:contextualSpacing w:val="0"/>
              <w:jc w:val="center"/>
              <w:rPr>
                <w:rFonts w:ascii="Calibri" w:hAnsi="Calibri" w:cs="Calibri"/>
                <w:b/>
              </w:rPr>
            </w:pPr>
            <w:r w:rsidRPr="00B96CF8">
              <w:rPr>
                <w:rFonts w:ascii="Calibri" w:hAnsi="Calibri" w:cs="Calibri"/>
                <w:b/>
              </w:rPr>
              <w:t>Pig slurry</w:t>
            </w:r>
          </w:p>
        </w:tc>
        <w:tc>
          <w:tcPr>
            <w:tcW w:w="2841" w:type="dxa"/>
            <w:vAlign w:val="center"/>
          </w:tcPr>
          <w:p w:rsidR="00C21C94" w:rsidRPr="00B96CF8" w:rsidRDefault="00C21C94" w:rsidP="00B96CF8">
            <w:pPr>
              <w:pStyle w:val="ListParagraph"/>
              <w:spacing w:after="120"/>
              <w:ind w:left="0"/>
              <w:contextualSpacing w:val="0"/>
              <w:jc w:val="center"/>
              <w:rPr>
                <w:rFonts w:ascii="Calibri" w:hAnsi="Calibri" w:cs="Calibri"/>
                <w:b/>
              </w:rPr>
            </w:pPr>
            <w:r w:rsidRPr="00B96CF8">
              <w:rPr>
                <w:rFonts w:ascii="Calibri" w:hAnsi="Calibri" w:cs="Calibri"/>
                <w:b/>
              </w:rPr>
              <w:t>Cattle slurry</w:t>
            </w:r>
          </w:p>
        </w:tc>
      </w:tr>
      <w:tr w:rsidR="00C21C94" w:rsidTr="00B96CF8">
        <w:tc>
          <w:tcPr>
            <w:tcW w:w="2840" w:type="dxa"/>
            <w:vAlign w:val="center"/>
          </w:tcPr>
          <w:p w:rsidR="00C21C94" w:rsidRDefault="00C21C94" w:rsidP="00B96CF8">
            <w:pPr>
              <w:pStyle w:val="ListParagraph"/>
              <w:spacing w:after="120"/>
              <w:ind w:left="0"/>
              <w:contextualSpacing w:val="0"/>
              <w:jc w:val="center"/>
              <w:rPr>
                <w:rFonts w:ascii="Calibri" w:hAnsi="Calibri" w:cs="Calibri"/>
              </w:rPr>
            </w:pPr>
            <w:r>
              <w:rPr>
                <w:noProof/>
              </w:rPr>
              <w:drawing>
                <wp:inline distT="0" distB="0" distL="0" distR="0" wp14:anchorId="0A56A5B1" wp14:editId="391F2F0C">
                  <wp:extent cx="1476000" cy="148230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76000" cy="1482308"/>
                          </a:xfrm>
                          <a:prstGeom prst="rect">
                            <a:avLst/>
                          </a:prstGeom>
                        </pic:spPr>
                      </pic:pic>
                    </a:graphicData>
                  </a:graphic>
                </wp:inline>
              </w:drawing>
            </w:r>
          </w:p>
        </w:tc>
        <w:tc>
          <w:tcPr>
            <w:tcW w:w="2841" w:type="dxa"/>
            <w:gridSpan w:val="2"/>
            <w:vAlign w:val="center"/>
          </w:tcPr>
          <w:p w:rsidR="00C21C94" w:rsidRDefault="00F1517E" w:rsidP="00B96CF8">
            <w:pPr>
              <w:pStyle w:val="ListParagraph"/>
              <w:spacing w:after="120"/>
              <w:ind w:left="0"/>
              <w:contextualSpacing w:val="0"/>
              <w:jc w:val="center"/>
              <w:rPr>
                <w:rFonts w:ascii="Calibri" w:hAnsi="Calibri" w:cs="Calibri"/>
              </w:rPr>
            </w:pPr>
            <w:r>
              <w:rPr>
                <w:noProof/>
              </w:rPr>
              <w:drawing>
                <wp:inline distT="0" distB="0" distL="0" distR="0" wp14:anchorId="7C5CBE97" wp14:editId="0D08A1E4">
                  <wp:extent cx="1476000" cy="1456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76000" cy="1456995"/>
                          </a:xfrm>
                          <a:prstGeom prst="rect">
                            <a:avLst/>
                          </a:prstGeom>
                        </pic:spPr>
                      </pic:pic>
                    </a:graphicData>
                  </a:graphic>
                </wp:inline>
              </w:drawing>
            </w:r>
          </w:p>
        </w:tc>
        <w:tc>
          <w:tcPr>
            <w:tcW w:w="2841" w:type="dxa"/>
            <w:vAlign w:val="center"/>
          </w:tcPr>
          <w:p w:rsidR="00C21C94" w:rsidRDefault="00F1517E" w:rsidP="00B96CF8">
            <w:pPr>
              <w:pStyle w:val="ListParagraph"/>
              <w:spacing w:after="120"/>
              <w:ind w:left="0"/>
              <w:contextualSpacing w:val="0"/>
              <w:jc w:val="center"/>
              <w:rPr>
                <w:rFonts w:ascii="Calibri" w:hAnsi="Calibri" w:cs="Calibri"/>
              </w:rPr>
            </w:pPr>
            <w:r>
              <w:rPr>
                <w:noProof/>
              </w:rPr>
              <w:drawing>
                <wp:inline distT="0" distB="0" distL="0" distR="0" wp14:anchorId="1F376532" wp14:editId="2B31FFF0">
                  <wp:extent cx="1476000" cy="14567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76000" cy="1456748"/>
                          </a:xfrm>
                          <a:prstGeom prst="rect">
                            <a:avLst/>
                          </a:prstGeom>
                        </pic:spPr>
                      </pic:pic>
                    </a:graphicData>
                  </a:graphic>
                </wp:inline>
              </w:drawing>
            </w:r>
          </w:p>
        </w:tc>
      </w:tr>
      <w:tr w:rsidR="00F1517E" w:rsidRPr="00F1517E" w:rsidTr="00B96CF8">
        <w:tc>
          <w:tcPr>
            <w:tcW w:w="4261" w:type="dxa"/>
            <w:gridSpan w:val="2"/>
            <w:vAlign w:val="center"/>
          </w:tcPr>
          <w:p w:rsidR="00F1517E" w:rsidRPr="00B96CF8" w:rsidRDefault="00F1517E" w:rsidP="00B96CF8">
            <w:pPr>
              <w:pStyle w:val="ListParagraph"/>
              <w:spacing w:after="120"/>
              <w:ind w:left="0"/>
              <w:contextualSpacing w:val="0"/>
              <w:rPr>
                <w:rFonts w:asciiTheme="minorHAnsi" w:hAnsiTheme="minorHAnsi" w:cstheme="minorHAnsi"/>
                <w:b/>
                <w:noProof/>
              </w:rPr>
            </w:pPr>
            <w:r w:rsidRPr="00B96CF8">
              <w:rPr>
                <w:rFonts w:asciiTheme="minorHAnsi" w:hAnsiTheme="minorHAnsi" w:cstheme="minorHAnsi"/>
                <w:b/>
                <w:noProof/>
              </w:rPr>
              <w:drawing>
                <wp:inline distT="0" distB="0" distL="0" distR="0" wp14:anchorId="38346CAF" wp14:editId="4E3A4EE3">
                  <wp:extent cx="576000" cy="3054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00" cy="305454"/>
                          </a:xfrm>
                          <a:prstGeom prst="rect">
                            <a:avLst/>
                          </a:prstGeom>
                        </pic:spPr>
                      </pic:pic>
                    </a:graphicData>
                  </a:graphic>
                </wp:inline>
              </w:drawing>
            </w:r>
            <w:r w:rsidRPr="00B96CF8">
              <w:rPr>
                <w:rFonts w:asciiTheme="minorHAnsi" w:hAnsiTheme="minorHAnsi" w:cstheme="minorHAnsi"/>
                <w:b/>
                <w:noProof/>
              </w:rPr>
              <w:t xml:space="preserve"> %Organic N</w:t>
            </w:r>
          </w:p>
        </w:tc>
        <w:tc>
          <w:tcPr>
            <w:tcW w:w="4261" w:type="dxa"/>
            <w:gridSpan w:val="2"/>
            <w:vAlign w:val="center"/>
          </w:tcPr>
          <w:p w:rsidR="00F1517E" w:rsidRPr="00B96CF8" w:rsidRDefault="00F1517E" w:rsidP="00B96CF8">
            <w:pPr>
              <w:pStyle w:val="ListParagraph"/>
              <w:spacing w:after="120"/>
              <w:ind w:left="0"/>
              <w:contextualSpacing w:val="0"/>
              <w:rPr>
                <w:rFonts w:asciiTheme="minorHAnsi" w:hAnsiTheme="minorHAnsi" w:cstheme="minorHAnsi"/>
                <w:b/>
                <w:noProof/>
              </w:rPr>
            </w:pPr>
            <w:r w:rsidRPr="00B96CF8">
              <w:rPr>
                <w:rFonts w:asciiTheme="minorHAnsi" w:hAnsiTheme="minorHAnsi" w:cstheme="minorHAnsi"/>
                <w:b/>
                <w:noProof/>
              </w:rPr>
              <w:drawing>
                <wp:inline distT="0" distB="0" distL="0" distR="0" wp14:anchorId="2DF14816" wp14:editId="1C6743DE">
                  <wp:extent cx="576000" cy="3094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0" cy="309493"/>
                          </a:xfrm>
                          <a:prstGeom prst="rect">
                            <a:avLst/>
                          </a:prstGeom>
                        </pic:spPr>
                      </pic:pic>
                    </a:graphicData>
                  </a:graphic>
                </wp:inline>
              </w:drawing>
            </w:r>
            <w:r w:rsidR="003B714C">
              <w:rPr>
                <w:rFonts w:asciiTheme="minorHAnsi" w:hAnsiTheme="minorHAnsi" w:cstheme="minorHAnsi"/>
                <w:b/>
                <w:noProof/>
              </w:rPr>
              <w:t xml:space="preserve"> </w:t>
            </w:r>
            <w:r w:rsidRPr="00B96CF8">
              <w:rPr>
                <w:rFonts w:asciiTheme="minorHAnsi" w:hAnsiTheme="minorHAnsi" w:cstheme="minorHAnsi"/>
                <w:b/>
                <w:noProof/>
              </w:rPr>
              <w:t>% RAN</w:t>
            </w:r>
          </w:p>
        </w:tc>
      </w:tr>
    </w:tbl>
    <w:p w:rsidR="00C21C94" w:rsidRPr="00530504" w:rsidRDefault="00C21C94" w:rsidP="002F6569">
      <w:pPr>
        <w:pStyle w:val="ListParagraph"/>
        <w:spacing w:after="120"/>
        <w:ind w:left="0"/>
        <w:contextualSpacing w:val="0"/>
        <w:jc w:val="both"/>
        <w:rPr>
          <w:rFonts w:ascii="Calibri" w:hAnsi="Calibri" w:cs="Calibri"/>
        </w:rPr>
      </w:pPr>
    </w:p>
    <w:p w:rsidR="003E2F5B" w:rsidRDefault="003E2F5B" w:rsidP="003E2F5B">
      <w:pPr>
        <w:pStyle w:val="ListParagraph"/>
        <w:spacing w:after="120"/>
        <w:ind w:left="0"/>
        <w:contextualSpacing w:val="0"/>
        <w:jc w:val="both"/>
        <w:rPr>
          <w:rFonts w:ascii="Calibri" w:hAnsi="Calibri" w:cs="Calibri"/>
          <w:b/>
        </w:rPr>
      </w:pPr>
      <w:r w:rsidRPr="00486BC5">
        <w:rPr>
          <w:rFonts w:ascii="Calibri" w:hAnsi="Calibri" w:cs="Calibri"/>
          <w:b/>
        </w:rPr>
        <w:t xml:space="preserve">Figure 2. Readily available </w:t>
      </w:r>
      <w:r>
        <w:rPr>
          <w:rFonts w:ascii="Calibri" w:hAnsi="Calibri" w:cs="Calibri"/>
          <w:b/>
        </w:rPr>
        <w:t>nitrogen</w:t>
      </w:r>
      <w:r w:rsidRPr="00486BC5">
        <w:rPr>
          <w:rFonts w:ascii="Calibri" w:hAnsi="Calibri" w:cs="Calibri"/>
          <w:b/>
        </w:rPr>
        <w:t xml:space="preserve"> content of food-based </w:t>
      </w:r>
      <w:r>
        <w:rPr>
          <w:rFonts w:ascii="Calibri" w:hAnsi="Calibri" w:cs="Calibri"/>
          <w:b/>
        </w:rPr>
        <w:t>digestate</w:t>
      </w:r>
      <w:r w:rsidRPr="00486BC5">
        <w:rPr>
          <w:rFonts w:ascii="Calibri" w:hAnsi="Calibri" w:cs="Calibri"/>
          <w:b/>
        </w:rPr>
        <w:t xml:space="preserve"> in comparison with ‘typical’ valu</w:t>
      </w:r>
      <w:r>
        <w:rPr>
          <w:rFonts w:ascii="Calibri" w:hAnsi="Calibri" w:cs="Calibri"/>
          <w:b/>
        </w:rPr>
        <w:t>es for pig and cattle slurry</w:t>
      </w:r>
    </w:p>
    <w:p w:rsidR="00524572" w:rsidRPr="00301BFB" w:rsidRDefault="005D7406" w:rsidP="00A97D88">
      <w:pPr>
        <w:pStyle w:val="ListParagraph"/>
        <w:spacing w:after="120"/>
        <w:ind w:left="0"/>
        <w:contextualSpacing w:val="0"/>
        <w:jc w:val="both"/>
        <w:rPr>
          <w:rFonts w:ascii="Calibri" w:hAnsi="Calibri" w:cs="Calibri"/>
        </w:rPr>
      </w:pPr>
      <w:r w:rsidRPr="00542A9B">
        <w:rPr>
          <w:rFonts w:ascii="Calibri" w:hAnsi="Calibri" w:cs="Calibri"/>
        </w:rPr>
        <w:t xml:space="preserve">Most of the nitrogen in </w:t>
      </w:r>
      <w:r w:rsidR="00971082" w:rsidRPr="00542A9B">
        <w:rPr>
          <w:rFonts w:ascii="Calibri" w:hAnsi="Calibri" w:cs="Calibri"/>
        </w:rPr>
        <w:t>digestate</w:t>
      </w:r>
      <w:r w:rsidRPr="00542A9B">
        <w:rPr>
          <w:rFonts w:ascii="Calibri" w:hAnsi="Calibri" w:cs="Calibri"/>
        </w:rPr>
        <w:t xml:space="preserve"> will become available to the crop in the year of application, as it is mainly present as RAN.  However,</w:t>
      </w:r>
      <w:r w:rsidR="00524572">
        <w:rPr>
          <w:rFonts w:ascii="Calibri" w:hAnsi="Calibri" w:cs="Calibri"/>
        </w:rPr>
        <w:t xml:space="preserve"> it is important not to confuse</w:t>
      </w:r>
      <w:r w:rsidRPr="00542A9B">
        <w:rPr>
          <w:rFonts w:ascii="Calibri" w:hAnsi="Calibri" w:cs="Calibri"/>
        </w:rPr>
        <w:t xml:space="preserve"> RAN </w:t>
      </w:r>
      <w:r w:rsidR="00524572">
        <w:rPr>
          <w:rFonts w:ascii="Calibri" w:hAnsi="Calibri" w:cs="Calibri"/>
        </w:rPr>
        <w:t xml:space="preserve">with </w:t>
      </w:r>
      <w:r w:rsidR="00524572">
        <w:rPr>
          <w:rFonts w:ascii="Calibri" w:hAnsi="Calibri" w:cs="Calibri"/>
          <w:i/>
        </w:rPr>
        <w:t>crop available</w:t>
      </w:r>
      <w:r w:rsidR="00524572" w:rsidRPr="00301BFB">
        <w:rPr>
          <w:rFonts w:ascii="Calibri" w:hAnsi="Calibri" w:cs="Calibri"/>
          <w:i/>
        </w:rPr>
        <w:t xml:space="preserve"> </w:t>
      </w:r>
      <w:r w:rsidR="00524572" w:rsidRPr="006741BF">
        <w:rPr>
          <w:rFonts w:ascii="Calibri" w:hAnsi="Calibri" w:cs="Calibri"/>
          <w:i/>
        </w:rPr>
        <w:t>nitrogen</w:t>
      </w:r>
      <w:r w:rsidR="00524572">
        <w:rPr>
          <w:rFonts w:ascii="Calibri" w:hAnsi="Calibri" w:cs="Calibri"/>
        </w:rPr>
        <w:t xml:space="preserve">.  Whilst digestate is rich in RAN, just like livestock slurries, this </w:t>
      </w:r>
      <w:r w:rsidRPr="00542A9B">
        <w:rPr>
          <w:rFonts w:ascii="Calibri" w:hAnsi="Calibri" w:cs="Calibri"/>
        </w:rPr>
        <w:t>can decrease during storage and be lost to the wider environment following land spreading</w:t>
      </w:r>
      <w:r w:rsidR="00FF40F4" w:rsidRPr="00542A9B">
        <w:rPr>
          <w:rFonts w:ascii="Calibri" w:hAnsi="Calibri" w:cs="Calibri"/>
        </w:rPr>
        <w:t xml:space="preserve"> by two main routes</w:t>
      </w:r>
      <w:r w:rsidR="00E00327" w:rsidRPr="00542A9B">
        <w:rPr>
          <w:rFonts w:ascii="Calibri" w:hAnsi="Calibri" w:cs="Calibri"/>
        </w:rPr>
        <w:t>: (a)</w:t>
      </w:r>
      <w:r w:rsidRPr="00542A9B">
        <w:rPr>
          <w:rFonts w:ascii="Calibri" w:hAnsi="Calibri" w:cs="Calibri"/>
        </w:rPr>
        <w:t xml:space="preserve"> ammonia </w:t>
      </w:r>
      <w:r w:rsidR="00542A9B">
        <w:rPr>
          <w:rFonts w:ascii="Calibri" w:hAnsi="Calibri" w:cs="Calibri"/>
        </w:rPr>
        <w:t>emissions</w:t>
      </w:r>
      <w:r w:rsidRPr="00542A9B">
        <w:rPr>
          <w:rFonts w:ascii="Calibri" w:hAnsi="Calibri" w:cs="Calibri"/>
        </w:rPr>
        <w:t xml:space="preserve"> to air</w:t>
      </w:r>
      <w:r w:rsidR="00E00327" w:rsidRPr="00542A9B">
        <w:rPr>
          <w:rFonts w:ascii="Calibri" w:hAnsi="Calibri" w:cs="Calibri"/>
        </w:rPr>
        <w:t>;</w:t>
      </w:r>
      <w:r w:rsidRPr="00542A9B">
        <w:rPr>
          <w:rFonts w:ascii="Calibri" w:hAnsi="Calibri" w:cs="Calibri"/>
        </w:rPr>
        <w:t xml:space="preserve"> and </w:t>
      </w:r>
      <w:r w:rsidR="00E00327" w:rsidRPr="00542A9B">
        <w:rPr>
          <w:rFonts w:ascii="Calibri" w:hAnsi="Calibri" w:cs="Calibri"/>
        </w:rPr>
        <w:t xml:space="preserve">(b) </w:t>
      </w:r>
      <w:r w:rsidRPr="00542A9B">
        <w:rPr>
          <w:rFonts w:ascii="Calibri" w:hAnsi="Calibri" w:cs="Calibri"/>
        </w:rPr>
        <w:t>nitrate leaching to surface and ground waters.</w:t>
      </w:r>
      <w:r w:rsidR="00524572">
        <w:rPr>
          <w:rFonts w:ascii="Calibri" w:hAnsi="Calibri" w:cs="Calibri"/>
        </w:rPr>
        <w:t xml:space="preserve">  The proportion of RAN which can be used by the crop, taking into account these losses, is called </w:t>
      </w:r>
      <w:r w:rsidR="00524572">
        <w:rPr>
          <w:rFonts w:ascii="Calibri" w:hAnsi="Calibri" w:cs="Calibri"/>
          <w:i/>
        </w:rPr>
        <w:t>crop available nitrogen</w:t>
      </w:r>
      <w:r w:rsidR="00524572">
        <w:rPr>
          <w:rFonts w:ascii="Calibri" w:hAnsi="Calibri" w:cs="Calibri"/>
        </w:rPr>
        <w:t>.</w:t>
      </w:r>
    </w:p>
    <w:p w:rsidR="00524572" w:rsidRPr="00301BFB" w:rsidRDefault="00301BFB" w:rsidP="00A97D88">
      <w:pPr>
        <w:pStyle w:val="ListParagraph"/>
        <w:spacing w:after="120"/>
        <w:ind w:left="0"/>
        <w:contextualSpacing w:val="0"/>
        <w:jc w:val="both"/>
        <w:rPr>
          <w:rFonts w:ascii="Calibri" w:hAnsi="Calibri" w:cs="Calibri"/>
        </w:rPr>
      </w:pPr>
      <w:r>
        <w:rPr>
          <w:rFonts w:ascii="Calibri" w:hAnsi="Calibri" w:cs="Calibri"/>
        </w:rPr>
        <w:t>F</w:t>
      </w:r>
      <w:r w:rsidRPr="00301BFB">
        <w:rPr>
          <w:rFonts w:ascii="Calibri" w:hAnsi="Calibri" w:cs="Calibri"/>
        </w:rPr>
        <w:t xml:space="preserve">reely available software can be used to </w:t>
      </w:r>
      <w:r>
        <w:rPr>
          <w:rFonts w:ascii="Calibri" w:hAnsi="Calibri" w:cs="Calibri"/>
        </w:rPr>
        <w:t xml:space="preserve">help calculate the amount of crop available nitrogen that can </w:t>
      </w:r>
      <w:r w:rsidRPr="00776371">
        <w:rPr>
          <w:rFonts w:ascii="Calibri" w:hAnsi="Calibri" w:cs="Calibri"/>
        </w:rPr>
        <w:t xml:space="preserve">be expected from digestate and to help integrate its use into </w:t>
      </w:r>
      <w:r w:rsidR="00776371">
        <w:rPr>
          <w:rFonts w:ascii="Calibri" w:hAnsi="Calibri" w:cs="Calibri"/>
        </w:rPr>
        <w:t xml:space="preserve">farm </w:t>
      </w:r>
      <w:r w:rsidRPr="00776371">
        <w:rPr>
          <w:rFonts w:ascii="Calibri" w:hAnsi="Calibri" w:cs="Calibri"/>
        </w:rPr>
        <w:t>nutrient management plans (see Section 6).</w:t>
      </w:r>
    </w:p>
    <w:p w:rsidR="007054C5" w:rsidRPr="007054C5" w:rsidRDefault="007054C5" w:rsidP="007054C5">
      <w:pPr>
        <w:spacing w:before="120" w:after="60"/>
        <w:jc w:val="both"/>
        <w:rPr>
          <w:rFonts w:ascii="Calibri" w:hAnsi="Calibri" w:cs="Calibri"/>
          <w:i/>
          <w:color w:val="002060"/>
        </w:rPr>
      </w:pPr>
      <w:r w:rsidRPr="007054C5">
        <w:rPr>
          <w:rFonts w:ascii="Calibri" w:hAnsi="Calibri" w:cs="Calibri"/>
          <w:i/>
          <w:color w:val="002060"/>
        </w:rPr>
        <w:t>Maximising crop available nitrogen</w:t>
      </w:r>
    </w:p>
    <w:p w:rsidR="007054C5" w:rsidRPr="007054C5" w:rsidRDefault="004B79E5" w:rsidP="00301BFB">
      <w:pPr>
        <w:pStyle w:val="ListParagraph"/>
        <w:spacing w:after="120"/>
        <w:ind w:left="0"/>
        <w:contextualSpacing w:val="0"/>
        <w:jc w:val="both"/>
        <w:rPr>
          <w:rFonts w:ascii="Calibri" w:hAnsi="Calibri" w:cs="Calibri"/>
        </w:rPr>
      </w:pPr>
      <w:r>
        <w:rPr>
          <w:rFonts w:ascii="Calibri" w:hAnsi="Calibri" w:cs="Calibri"/>
        </w:rPr>
        <w:t xml:space="preserve">Managing digestate </w:t>
      </w:r>
      <w:r w:rsidR="007054C5">
        <w:rPr>
          <w:rFonts w:ascii="Calibri" w:hAnsi="Calibri" w:cs="Calibri"/>
        </w:rPr>
        <w:t xml:space="preserve">to increase the amount of crop available nitrogen </w:t>
      </w:r>
      <w:r>
        <w:rPr>
          <w:rFonts w:ascii="Calibri" w:hAnsi="Calibri" w:cs="Calibri"/>
        </w:rPr>
        <w:t xml:space="preserve">supplied </w:t>
      </w:r>
      <w:r w:rsidR="007054C5">
        <w:rPr>
          <w:rFonts w:ascii="Calibri" w:hAnsi="Calibri" w:cs="Calibri"/>
        </w:rPr>
        <w:t>will increase the fertiliser replacement value of the digestate, the financial value to farmer</w:t>
      </w:r>
      <w:r>
        <w:rPr>
          <w:rFonts w:ascii="Calibri" w:hAnsi="Calibri" w:cs="Calibri"/>
        </w:rPr>
        <w:t>s</w:t>
      </w:r>
      <w:r w:rsidR="00226933">
        <w:rPr>
          <w:rFonts w:ascii="Calibri" w:hAnsi="Calibri" w:cs="Calibri"/>
        </w:rPr>
        <w:t xml:space="preserve"> and reduce emissions to the environment</w:t>
      </w:r>
      <w:r w:rsidR="007054C5">
        <w:rPr>
          <w:rFonts w:ascii="Calibri" w:hAnsi="Calibri" w:cs="Calibri"/>
        </w:rPr>
        <w:t>.  There are two key steps that can be taken to reduce emissions and increase the amount of</w:t>
      </w:r>
      <w:r w:rsidR="007054C5">
        <w:rPr>
          <w:rFonts w:ascii="Calibri" w:hAnsi="Calibri" w:cs="Calibri"/>
          <w:i/>
        </w:rPr>
        <w:t xml:space="preserve"> </w:t>
      </w:r>
      <w:r w:rsidR="007054C5">
        <w:rPr>
          <w:rFonts w:ascii="Calibri" w:hAnsi="Calibri" w:cs="Calibri"/>
        </w:rPr>
        <w:t>crop available nitrogen:</w:t>
      </w:r>
    </w:p>
    <w:p w:rsidR="007054C5" w:rsidRDefault="007054C5" w:rsidP="007054C5">
      <w:pPr>
        <w:pStyle w:val="ListParagraph"/>
        <w:numPr>
          <w:ilvl w:val="0"/>
          <w:numId w:val="36"/>
        </w:numPr>
        <w:spacing w:after="120"/>
        <w:ind w:left="567" w:hanging="567"/>
        <w:contextualSpacing w:val="0"/>
        <w:jc w:val="both"/>
        <w:rPr>
          <w:rFonts w:ascii="Calibri" w:hAnsi="Calibri" w:cs="Calibri"/>
        </w:rPr>
      </w:pPr>
      <w:r>
        <w:rPr>
          <w:rFonts w:ascii="Calibri" w:hAnsi="Calibri" w:cs="Calibri"/>
        </w:rPr>
        <w:t>U</w:t>
      </w:r>
      <w:r w:rsidR="005D7406" w:rsidRPr="00542A9B">
        <w:rPr>
          <w:rFonts w:ascii="Calibri" w:hAnsi="Calibri" w:cs="Calibri"/>
        </w:rPr>
        <w:t>s</w:t>
      </w:r>
      <w:r>
        <w:rPr>
          <w:rFonts w:ascii="Calibri" w:hAnsi="Calibri" w:cs="Calibri"/>
        </w:rPr>
        <w:t>e</w:t>
      </w:r>
      <w:r w:rsidR="005D7406" w:rsidRPr="00542A9B">
        <w:rPr>
          <w:rFonts w:ascii="Calibri" w:hAnsi="Calibri" w:cs="Calibri"/>
        </w:rPr>
        <w:t xml:space="preserve"> precision application equipment </w:t>
      </w:r>
      <w:r>
        <w:rPr>
          <w:rFonts w:ascii="Calibri" w:hAnsi="Calibri" w:cs="Calibri"/>
        </w:rPr>
        <w:t>such as band spreaders or shallow inject</w:t>
      </w:r>
      <w:r w:rsidR="004B79E5">
        <w:rPr>
          <w:rFonts w:ascii="Calibri" w:hAnsi="Calibri" w:cs="Calibri"/>
        </w:rPr>
        <w:t>ors</w:t>
      </w:r>
      <w:r>
        <w:rPr>
          <w:rFonts w:ascii="Calibri" w:hAnsi="Calibri" w:cs="Calibri"/>
        </w:rPr>
        <w:t xml:space="preserve"> </w:t>
      </w:r>
      <w:r w:rsidR="005D7406" w:rsidRPr="00542A9B">
        <w:rPr>
          <w:rFonts w:ascii="Calibri" w:hAnsi="Calibri" w:cs="Calibri"/>
        </w:rPr>
        <w:t>or</w:t>
      </w:r>
      <w:r>
        <w:rPr>
          <w:rFonts w:ascii="Calibri" w:hAnsi="Calibri" w:cs="Calibri"/>
        </w:rPr>
        <w:t>, where appropriate,</w:t>
      </w:r>
      <w:r w:rsidR="005D7406" w:rsidRPr="00542A9B">
        <w:rPr>
          <w:rFonts w:ascii="Calibri" w:hAnsi="Calibri" w:cs="Calibri"/>
        </w:rPr>
        <w:t xml:space="preserve"> rapid soil incorporation</w:t>
      </w:r>
      <w:r w:rsidR="00E00327" w:rsidRPr="00542A9B">
        <w:rPr>
          <w:rFonts w:ascii="Calibri" w:hAnsi="Calibri" w:cs="Calibri"/>
        </w:rPr>
        <w:t>,</w:t>
      </w:r>
      <w:r>
        <w:rPr>
          <w:rFonts w:ascii="Calibri" w:hAnsi="Calibri" w:cs="Calibri"/>
        </w:rPr>
        <w:t xml:space="preserve"> </w:t>
      </w:r>
      <w:r w:rsidR="004B79E5">
        <w:rPr>
          <w:rFonts w:ascii="Calibri" w:hAnsi="Calibri" w:cs="Calibri"/>
        </w:rPr>
        <w:t>to</w:t>
      </w:r>
      <w:r>
        <w:rPr>
          <w:rFonts w:ascii="Calibri" w:hAnsi="Calibri" w:cs="Calibri"/>
        </w:rPr>
        <w:t xml:space="preserve"> reduce the amount of nitrogen lost as ammonia.</w:t>
      </w:r>
      <w:r w:rsidR="00B354D5">
        <w:rPr>
          <w:rFonts w:ascii="Calibri" w:hAnsi="Calibri" w:cs="Calibri"/>
        </w:rPr>
        <w:t xml:space="preserve">  </w:t>
      </w:r>
      <w:r w:rsidR="004B79E5">
        <w:rPr>
          <w:rFonts w:ascii="Calibri" w:hAnsi="Calibri" w:cs="Calibri"/>
        </w:rPr>
        <w:t>B</w:t>
      </w:r>
      <w:r w:rsidR="00B354D5">
        <w:rPr>
          <w:rFonts w:ascii="Calibri" w:hAnsi="Calibri" w:cs="Calibri"/>
        </w:rPr>
        <w:t>roadcasting digestate with a splash-plate or similar</w:t>
      </w:r>
      <w:r w:rsidR="004B79E5">
        <w:rPr>
          <w:rFonts w:ascii="Calibri" w:hAnsi="Calibri" w:cs="Calibri"/>
        </w:rPr>
        <w:t xml:space="preserve"> will result in higher ammonia losses and greater amounts of crop contamination.</w:t>
      </w:r>
    </w:p>
    <w:p w:rsidR="00524572" w:rsidRPr="00A327F3" w:rsidRDefault="001A3330" w:rsidP="007054C5">
      <w:pPr>
        <w:pStyle w:val="ListParagraph"/>
        <w:numPr>
          <w:ilvl w:val="0"/>
          <w:numId w:val="36"/>
        </w:numPr>
        <w:spacing w:after="120"/>
        <w:ind w:left="567" w:hanging="567"/>
        <w:contextualSpacing w:val="0"/>
        <w:jc w:val="both"/>
        <w:rPr>
          <w:rFonts w:ascii="Calibri" w:hAnsi="Calibri" w:cs="Calibri"/>
        </w:rPr>
      </w:pPr>
      <w:r w:rsidRPr="001A3330">
        <w:rPr>
          <w:rFonts w:ascii="Calibri" w:hAnsi="Calibri" w:cs="Calibri"/>
        </w:rPr>
        <w:t>A</w:t>
      </w:r>
      <w:r w:rsidR="007054C5">
        <w:rPr>
          <w:rFonts w:ascii="Calibri" w:hAnsi="Calibri" w:cs="Calibri"/>
        </w:rPr>
        <w:t xml:space="preserve">pply digestate at times of </w:t>
      </w:r>
      <w:r w:rsidR="004B79E5">
        <w:rPr>
          <w:rFonts w:ascii="Calibri" w:hAnsi="Calibri" w:cs="Calibri"/>
        </w:rPr>
        <w:t xml:space="preserve">active </w:t>
      </w:r>
      <w:r w:rsidR="007054C5">
        <w:rPr>
          <w:rFonts w:ascii="Calibri" w:hAnsi="Calibri" w:cs="Calibri"/>
        </w:rPr>
        <w:t xml:space="preserve">crop growth, which would normally be in </w:t>
      </w:r>
      <w:r w:rsidR="004B79E5">
        <w:rPr>
          <w:rFonts w:ascii="Calibri" w:hAnsi="Calibri" w:cs="Calibri"/>
        </w:rPr>
        <w:t xml:space="preserve">early </w:t>
      </w:r>
      <w:r w:rsidR="007054C5">
        <w:rPr>
          <w:rFonts w:ascii="Calibri" w:hAnsi="Calibri" w:cs="Calibri"/>
        </w:rPr>
        <w:t>spring or summer</w:t>
      </w:r>
      <w:r>
        <w:rPr>
          <w:rFonts w:ascii="Calibri" w:hAnsi="Calibri" w:cs="Calibri"/>
        </w:rPr>
        <w:t>; except</w:t>
      </w:r>
      <w:r w:rsidR="00226933">
        <w:rPr>
          <w:rFonts w:ascii="Calibri" w:hAnsi="Calibri" w:cs="Calibri"/>
        </w:rPr>
        <w:t xml:space="preserve"> where crops have a nitrogen requirement in late summer or autumn</w:t>
      </w:r>
      <w:r w:rsidR="007054C5">
        <w:rPr>
          <w:rFonts w:ascii="Calibri" w:hAnsi="Calibri" w:cs="Calibri"/>
        </w:rPr>
        <w:t>,</w:t>
      </w:r>
      <w:r w:rsidR="00226933">
        <w:rPr>
          <w:rFonts w:ascii="Calibri" w:hAnsi="Calibri" w:cs="Calibri"/>
        </w:rPr>
        <w:t xml:space="preserve"> e.g. oilseed rape and grassland</w:t>
      </w:r>
      <w:r w:rsidR="005D7406" w:rsidRPr="00A327F3">
        <w:rPr>
          <w:rFonts w:ascii="Calibri" w:hAnsi="Calibri" w:cs="Calibri"/>
        </w:rPr>
        <w:t>.</w:t>
      </w:r>
    </w:p>
    <w:p w:rsidR="009C61F3" w:rsidRPr="00185DD5" w:rsidRDefault="009C61F3" w:rsidP="00185DD5">
      <w:pPr>
        <w:spacing w:before="120" w:after="60"/>
        <w:jc w:val="both"/>
        <w:rPr>
          <w:rFonts w:ascii="Calibri" w:hAnsi="Calibri" w:cs="Calibri"/>
          <w:i/>
          <w:color w:val="002060"/>
        </w:rPr>
      </w:pPr>
      <w:r w:rsidRPr="00185DD5">
        <w:rPr>
          <w:rFonts w:ascii="Calibri" w:hAnsi="Calibri" w:cs="Calibri"/>
          <w:i/>
          <w:color w:val="002060"/>
        </w:rPr>
        <w:t>Availability of phosphate and potash</w:t>
      </w:r>
    </w:p>
    <w:p w:rsidR="005D7406" w:rsidRDefault="005D7406" w:rsidP="00C911B5">
      <w:pPr>
        <w:pStyle w:val="ListParagraph"/>
        <w:spacing w:after="120"/>
        <w:ind w:left="0"/>
        <w:contextualSpacing w:val="0"/>
        <w:jc w:val="both"/>
        <w:rPr>
          <w:rFonts w:ascii="Calibri" w:hAnsi="Calibri" w:cs="Calibri"/>
        </w:rPr>
      </w:pPr>
      <w:r w:rsidRPr="00A97D88">
        <w:rPr>
          <w:rFonts w:ascii="Calibri" w:hAnsi="Calibri" w:cs="Calibri"/>
        </w:rPr>
        <w:t xml:space="preserve">As a general rule, around 50% of the phosphate and </w:t>
      </w:r>
      <w:r w:rsidRPr="009D6363">
        <w:rPr>
          <w:rFonts w:ascii="Calibri" w:hAnsi="Calibri" w:cs="Calibri"/>
        </w:rPr>
        <w:t>around 80% of</w:t>
      </w:r>
      <w:r w:rsidRPr="00A97D88">
        <w:rPr>
          <w:rFonts w:ascii="Calibri" w:hAnsi="Calibri" w:cs="Calibri"/>
        </w:rPr>
        <w:t xml:space="preserve"> potash in </w:t>
      </w:r>
      <w:r w:rsidR="00971082">
        <w:rPr>
          <w:rFonts w:ascii="Calibri" w:hAnsi="Calibri" w:cs="Calibri"/>
        </w:rPr>
        <w:t>digestate</w:t>
      </w:r>
      <w:r w:rsidRPr="00A97D88">
        <w:rPr>
          <w:rFonts w:ascii="Calibri" w:hAnsi="Calibri" w:cs="Calibri"/>
        </w:rPr>
        <w:t xml:space="preserve"> will be available to the crop in the year of application. </w:t>
      </w:r>
      <w:r>
        <w:rPr>
          <w:rFonts w:ascii="Calibri" w:hAnsi="Calibri" w:cs="Calibri"/>
        </w:rPr>
        <w:t xml:space="preserve"> </w:t>
      </w:r>
      <w:r w:rsidRPr="00A97D88">
        <w:rPr>
          <w:rFonts w:ascii="Calibri" w:hAnsi="Calibri" w:cs="Calibri"/>
        </w:rPr>
        <w:t>These values should be used in calculating crop nutrient requirements where a response to phosphate/potash is expected (</w:t>
      </w:r>
      <w:r w:rsidRPr="001A30A6">
        <w:rPr>
          <w:rFonts w:ascii="Calibri" w:hAnsi="Calibri" w:cs="Calibri"/>
        </w:rPr>
        <w:t>e.g.</w:t>
      </w:r>
      <w:r w:rsidRPr="00A97D88">
        <w:rPr>
          <w:rFonts w:ascii="Calibri" w:hAnsi="Calibri" w:cs="Calibri"/>
          <w:i/>
        </w:rPr>
        <w:t xml:space="preserve"> </w:t>
      </w:r>
      <w:r w:rsidRPr="00A97D88">
        <w:rPr>
          <w:rFonts w:ascii="Calibri" w:hAnsi="Calibri" w:cs="Calibri"/>
        </w:rPr>
        <w:t xml:space="preserve">ADAS soil P/K Index 0/1; </w:t>
      </w:r>
      <w:r w:rsidR="003E2E84">
        <w:rPr>
          <w:rFonts w:ascii="Calibri" w:hAnsi="Calibri" w:cs="Calibri"/>
        </w:rPr>
        <w:t>SRUC</w:t>
      </w:r>
      <w:r w:rsidRPr="00A97D88">
        <w:rPr>
          <w:rFonts w:ascii="Calibri" w:hAnsi="Calibri" w:cs="Calibri"/>
        </w:rPr>
        <w:t xml:space="preserve"> very low/low status) or where responsive crops </w:t>
      </w:r>
      <w:r>
        <w:rPr>
          <w:rFonts w:ascii="Calibri" w:hAnsi="Calibri" w:cs="Calibri"/>
        </w:rPr>
        <w:t xml:space="preserve">(e.g. potatoes, vegetables) </w:t>
      </w:r>
      <w:r w:rsidRPr="00A97D88">
        <w:rPr>
          <w:rFonts w:ascii="Calibri" w:hAnsi="Calibri" w:cs="Calibri"/>
        </w:rPr>
        <w:t>are grown. Where the soil is at or above the target soil P/K status</w:t>
      </w:r>
      <w:r>
        <w:rPr>
          <w:rFonts w:ascii="Calibri" w:hAnsi="Calibri" w:cs="Calibri"/>
        </w:rPr>
        <w:t xml:space="preserve"> and a crop response to phosphate and potash additions is not expected</w:t>
      </w:r>
      <w:r w:rsidRPr="00A97D88">
        <w:rPr>
          <w:rFonts w:ascii="Calibri" w:hAnsi="Calibri" w:cs="Calibri"/>
        </w:rPr>
        <w:t xml:space="preserve"> (</w:t>
      </w:r>
      <w:r w:rsidRPr="002E6C06">
        <w:rPr>
          <w:rFonts w:ascii="Calibri" w:hAnsi="Calibri" w:cs="Calibri"/>
        </w:rPr>
        <w:t>i.e. ADAS</w:t>
      </w:r>
      <w:r w:rsidRPr="00A97D88">
        <w:rPr>
          <w:rFonts w:ascii="Calibri" w:hAnsi="Calibri" w:cs="Calibri"/>
        </w:rPr>
        <w:t xml:space="preserve"> Index 2 or above; </w:t>
      </w:r>
      <w:r w:rsidR="003E2E84">
        <w:rPr>
          <w:rFonts w:ascii="Calibri" w:hAnsi="Calibri" w:cs="Calibri"/>
        </w:rPr>
        <w:t>SRUC</w:t>
      </w:r>
      <w:r w:rsidRPr="00A97D88">
        <w:rPr>
          <w:rFonts w:ascii="Calibri" w:hAnsi="Calibri" w:cs="Calibri"/>
        </w:rPr>
        <w:t xml:space="preserve"> moderate status or above)</w:t>
      </w:r>
      <w:r>
        <w:rPr>
          <w:rFonts w:ascii="Calibri" w:hAnsi="Calibri" w:cs="Calibri"/>
        </w:rPr>
        <w:t>,</w:t>
      </w:r>
      <w:r w:rsidRPr="00A97D88">
        <w:rPr>
          <w:rFonts w:ascii="Calibri" w:hAnsi="Calibri" w:cs="Calibri"/>
        </w:rPr>
        <w:t xml:space="preserve"> the total phosphate/potash content of the </w:t>
      </w:r>
      <w:r w:rsidR="00971082">
        <w:rPr>
          <w:rFonts w:ascii="Calibri" w:hAnsi="Calibri" w:cs="Calibri"/>
        </w:rPr>
        <w:t>digestate</w:t>
      </w:r>
      <w:r w:rsidRPr="00A97D88">
        <w:rPr>
          <w:rFonts w:ascii="Calibri" w:hAnsi="Calibri" w:cs="Calibri"/>
        </w:rPr>
        <w:t xml:space="preserve"> should be used in nutrient </w:t>
      </w:r>
      <w:r>
        <w:rPr>
          <w:rFonts w:ascii="Calibri" w:hAnsi="Calibri" w:cs="Calibri"/>
        </w:rPr>
        <w:t>planning</w:t>
      </w:r>
      <w:r w:rsidRPr="00A97D88">
        <w:rPr>
          <w:rFonts w:ascii="Calibri" w:hAnsi="Calibri" w:cs="Calibri"/>
        </w:rPr>
        <w:t>.</w:t>
      </w:r>
    </w:p>
    <w:p w:rsidR="005D7406" w:rsidRDefault="00971082" w:rsidP="00FC3F2C">
      <w:pPr>
        <w:spacing w:after="120"/>
        <w:jc w:val="both"/>
        <w:rPr>
          <w:rFonts w:ascii="Calibri" w:hAnsi="Calibri" w:cs="Calibri"/>
        </w:rPr>
      </w:pPr>
      <w:r>
        <w:rPr>
          <w:rFonts w:ascii="Calibri" w:hAnsi="Calibri" w:cs="Calibri"/>
        </w:rPr>
        <w:t>Digestate</w:t>
      </w:r>
      <w:r w:rsidR="005D7406">
        <w:rPr>
          <w:rFonts w:ascii="Calibri" w:hAnsi="Calibri" w:cs="Calibri"/>
        </w:rPr>
        <w:t xml:space="preserve"> also supplies</w:t>
      </w:r>
      <w:r w:rsidR="005D7406" w:rsidRPr="008A2A90">
        <w:rPr>
          <w:rFonts w:ascii="Calibri" w:hAnsi="Calibri" w:cs="Calibri"/>
        </w:rPr>
        <w:t xml:space="preserve"> useful quantities of sulphur and magnesium</w:t>
      </w:r>
      <w:r w:rsidR="005D7406">
        <w:rPr>
          <w:rFonts w:ascii="Calibri" w:hAnsi="Calibri" w:cs="Calibri"/>
        </w:rPr>
        <w:t>. As there</w:t>
      </w:r>
      <w:r w:rsidR="005D7406" w:rsidRPr="008A2A90">
        <w:rPr>
          <w:rFonts w:ascii="Calibri" w:hAnsi="Calibri" w:cs="Calibri"/>
        </w:rPr>
        <w:t xml:space="preserve"> are no data on avai</w:t>
      </w:r>
      <w:r w:rsidR="005D7406">
        <w:rPr>
          <w:rFonts w:ascii="Calibri" w:hAnsi="Calibri" w:cs="Calibri"/>
        </w:rPr>
        <w:t>lability to the next crop grown,</w:t>
      </w:r>
      <w:r w:rsidR="005D7406" w:rsidRPr="008A2A90">
        <w:rPr>
          <w:rFonts w:ascii="Calibri" w:hAnsi="Calibri" w:cs="Calibri"/>
        </w:rPr>
        <w:t xml:space="preserve"> </w:t>
      </w:r>
      <w:r w:rsidR="005D7406">
        <w:rPr>
          <w:rFonts w:ascii="Calibri" w:hAnsi="Calibri" w:cs="Calibri"/>
        </w:rPr>
        <w:t>s</w:t>
      </w:r>
      <w:r w:rsidR="005D7406" w:rsidRPr="00C911B5">
        <w:rPr>
          <w:rFonts w:ascii="Calibri" w:hAnsi="Calibri" w:cs="Calibri"/>
        </w:rPr>
        <w:t>ulphur and magnesium inputs should largely be regarded as contributing to the maintenance of soil reserves.</w:t>
      </w:r>
    </w:p>
    <w:p w:rsidR="005D7406" w:rsidRDefault="00FD302F" w:rsidP="001D32E2">
      <w:pPr>
        <w:spacing w:before="120" w:after="60"/>
        <w:jc w:val="both"/>
        <w:rPr>
          <w:rFonts w:ascii="Calibri" w:hAnsi="Calibri" w:cs="Calibri"/>
          <w:i/>
          <w:color w:val="002060"/>
        </w:rPr>
      </w:pPr>
      <w:r>
        <w:rPr>
          <w:rFonts w:ascii="Calibri" w:hAnsi="Calibri" w:cs="Calibri"/>
          <w:i/>
          <w:color w:val="002060"/>
        </w:rPr>
        <w:t>Organic matter content</w:t>
      </w:r>
    </w:p>
    <w:p w:rsidR="005D7406" w:rsidRPr="006F071A" w:rsidRDefault="005D7406" w:rsidP="006F071A">
      <w:pPr>
        <w:autoSpaceDE w:val="0"/>
        <w:autoSpaceDN w:val="0"/>
        <w:adjustRightInd w:val="0"/>
        <w:spacing w:after="120"/>
        <w:jc w:val="both"/>
        <w:rPr>
          <w:rFonts w:ascii="Calibri" w:hAnsi="Calibri" w:cs="Calibri"/>
        </w:rPr>
      </w:pPr>
      <w:r w:rsidRPr="006F071A">
        <w:rPr>
          <w:rFonts w:ascii="Calibri" w:eastAsia="TTE2D81A38t00" w:hAnsi="Calibri" w:cs="Calibri"/>
        </w:rPr>
        <w:t>Based on an applica</w:t>
      </w:r>
      <w:r>
        <w:rPr>
          <w:rFonts w:ascii="Calibri" w:eastAsia="TTE2D81A38t00" w:hAnsi="Calibri" w:cs="Calibri"/>
        </w:rPr>
        <w:t>tion rate of 250 kg total N/ha</w:t>
      </w:r>
      <w:r w:rsidR="007A4FBF">
        <w:rPr>
          <w:rFonts w:ascii="Calibri" w:eastAsia="TTE2D81A38t00" w:hAnsi="Calibri" w:cs="Calibri"/>
        </w:rPr>
        <w:t>,</w:t>
      </w:r>
      <w:r>
        <w:rPr>
          <w:rFonts w:ascii="Calibri" w:eastAsia="TTE2D81A38t00" w:hAnsi="Calibri" w:cs="Calibri"/>
        </w:rPr>
        <w:t xml:space="preserve"> which is </w:t>
      </w:r>
      <w:r w:rsidRPr="006F071A">
        <w:rPr>
          <w:rFonts w:ascii="Calibri" w:eastAsia="TTE2D81A38t00" w:hAnsi="Calibri" w:cs="Calibri"/>
        </w:rPr>
        <w:t xml:space="preserve">the maximum field N rate permitted in </w:t>
      </w:r>
      <w:r>
        <w:rPr>
          <w:rFonts w:ascii="Calibri" w:eastAsia="TTE2D81A38t00" w:hAnsi="Calibri" w:cs="Calibri"/>
        </w:rPr>
        <w:t>Nitrate Vulnerable Zones (</w:t>
      </w:r>
      <w:r w:rsidRPr="006F071A">
        <w:rPr>
          <w:rFonts w:ascii="Calibri" w:eastAsia="TTE2D81A38t00" w:hAnsi="Calibri" w:cs="Calibri"/>
        </w:rPr>
        <w:t>NVZs</w:t>
      </w:r>
      <w:r>
        <w:rPr>
          <w:rFonts w:ascii="Calibri" w:eastAsia="TTE2D81A38t00" w:hAnsi="Calibri" w:cs="Calibri"/>
        </w:rPr>
        <w:t>)</w:t>
      </w:r>
      <w:r w:rsidRPr="006F071A">
        <w:rPr>
          <w:rFonts w:ascii="Calibri" w:eastAsia="TTE2D81A38t00" w:hAnsi="Calibri" w:cs="Calibri"/>
        </w:rPr>
        <w:t xml:space="preserve">, the organic matter loading from </w:t>
      </w:r>
      <w:r>
        <w:rPr>
          <w:rFonts w:ascii="Calibri" w:eastAsia="TTE2D81A38t00" w:hAnsi="Calibri" w:cs="Calibri"/>
        </w:rPr>
        <w:t xml:space="preserve">a typical whole </w:t>
      </w:r>
      <w:r w:rsidRPr="006F071A">
        <w:rPr>
          <w:rFonts w:ascii="Calibri" w:eastAsia="TTE2D81A38t00" w:hAnsi="Calibri" w:cs="Calibri"/>
        </w:rPr>
        <w:t xml:space="preserve">food-based </w:t>
      </w:r>
      <w:r w:rsidR="00971082">
        <w:rPr>
          <w:rFonts w:ascii="Calibri" w:eastAsia="TTE2D81A38t00" w:hAnsi="Calibri" w:cs="Calibri"/>
        </w:rPr>
        <w:t>digestate</w:t>
      </w:r>
      <w:r>
        <w:rPr>
          <w:rFonts w:ascii="Calibri" w:eastAsia="TTE2D81A38t00" w:hAnsi="Calibri" w:cs="Calibri"/>
        </w:rPr>
        <w:t xml:space="preserve"> is around </w:t>
      </w:r>
      <w:r w:rsidRPr="006F071A">
        <w:rPr>
          <w:rFonts w:ascii="Calibri" w:eastAsia="TTE2D81A38t00" w:hAnsi="Calibri" w:cs="Calibri"/>
        </w:rPr>
        <w:t>1 t/ha.</w:t>
      </w:r>
    </w:p>
    <w:p w:rsidR="005D7406" w:rsidRPr="003A66B4" w:rsidRDefault="005D7406" w:rsidP="001D32E2">
      <w:pPr>
        <w:spacing w:before="120" w:after="60"/>
        <w:jc w:val="both"/>
        <w:rPr>
          <w:rFonts w:ascii="Calibri" w:hAnsi="Calibri" w:cs="Calibri"/>
          <w:i/>
          <w:color w:val="002060"/>
        </w:rPr>
      </w:pPr>
      <w:r w:rsidRPr="003A66B4">
        <w:rPr>
          <w:rFonts w:ascii="Calibri" w:hAnsi="Calibri" w:cs="Calibri"/>
          <w:i/>
          <w:color w:val="002060"/>
        </w:rPr>
        <w:t xml:space="preserve">Benefits of </w:t>
      </w:r>
      <w:r w:rsidR="00971082">
        <w:rPr>
          <w:rFonts w:ascii="Calibri" w:hAnsi="Calibri" w:cs="Calibri"/>
          <w:i/>
          <w:color w:val="002060"/>
        </w:rPr>
        <w:t>digestate</w:t>
      </w:r>
      <w:r w:rsidRPr="003A66B4">
        <w:rPr>
          <w:rFonts w:ascii="Calibri" w:hAnsi="Calibri" w:cs="Calibri"/>
          <w:i/>
          <w:color w:val="002060"/>
        </w:rPr>
        <w:t xml:space="preserve"> use</w:t>
      </w:r>
    </w:p>
    <w:p w:rsidR="005D7406" w:rsidRPr="001A30A6" w:rsidRDefault="005D7406" w:rsidP="001A30A6">
      <w:pPr>
        <w:spacing w:after="120"/>
        <w:jc w:val="both"/>
        <w:rPr>
          <w:rFonts w:ascii="Calibri" w:hAnsi="Calibri" w:cs="Calibri"/>
        </w:rPr>
      </w:pPr>
      <w:r>
        <w:rPr>
          <w:rFonts w:ascii="Calibri" w:hAnsi="Calibri" w:cs="Calibri"/>
        </w:rPr>
        <w:t xml:space="preserve">The use of </w:t>
      </w:r>
      <w:r w:rsidR="00971082">
        <w:rPr>
          <w:rFonts w:ascii="Calibri" w:hAnsi="Calibri" w:cs="Calibri"/>
        </w:rPr>
        <w:t>digestate</w:t>
      </w:r>
      <w:r>
        <w:rPr>
          <w:rFonts w:ascii="Calibri" w:hAnsi="Calibri" w:cs="Calibri"/>
        </w:rPr>
        <w:t xml:space="preserve"> </w:t>
      </w:r>
      <w:r w:rsidRPr="001A30A6">
        <w:rPr>
          <w:rFonts w:ascii="Calibri" w:hAnsi="Calibri" w:cs="Calibri"/>
        </w:rPr>
        <w:t>can help reduce a farm’s carbon footprint by replacing the need to apply manufactured fertili</w:t>
      </w:r>
      <w:r>
        <w:rPr>
          <w:rFonts w:ascii="Calibri" w:hAnsi="Calibri" w:cs="Calibri"/>
        </w:rPr>
        <w:t xml:space="preserve">sers, Table </w:t>
      </w:r>
      <w:r w:rsidR="00021C88">
        <w:rPr>
          <w:rFonts w:ascii="Calibri" w:hAnsi="Calibri" w:cs="Calibri"/>
        </w:rPr>
        <w:t>2</w:t>
      </w:r>
      <w:r w:rsidRPr="001A30A6">
        <w:rPr>
          <w:rFonts w:ascii="Calibri" w:hAnsi="Calibri" w:cs="Calibri"/>
        </w:rPr>
        <w:t xml:space="preserve">.  </w:t>
      </w:r>
      <w:r>
        <w:rPr>
          <w:rFonts w:ascii="Calibri" w:hAnsi="Calibri" w:cs="Calibri"/>
        </w:rPr>
        <w:t>R</w:t>
      </w:r>
      <w:r w:rsidRPr="001A30A6">
        <w:rPr>
          <w:rFonts w:ascii="Calibri" w:hAnsi="Calibri" w:cs="Calibri"/>
        </w:rPr>
        <w:t>eplacing the use of manufactured fertili</w:t>
      </w:r>
      <w:r>
        <w:rPr>
          <w:rFonts w:ascii="Calibri" w:hAnsi="Calibri" w:cs="Calibri"/>
        </w:rPr>
        <w:t>s</w:t>
      </w:r>
      <w:r w:rsidRPr="001A30A6">
        <w:rPr>
          <w:rFonts w:ascii="Calibri" w:hAnsi="Calibri" w:cs="Calibri"/>
        </w:rPr>
        <w:t xml:space="preserve">er with </w:t>
      </w:r>
      <w:r w:rsidR="003E2E84">
        <w:rPr>
          <w:rFonts w:ascii="Calibri" w:hAnsi="Calibri" w:cs="Calibri"/>
        </w:rPr>
        <w:t>f</w:t>
      </w:r>
      <w:r w:rsidRPr="001A30A6">
        <w:rPr>
          <w:rFonts w:ascii="Calibri" w:hAnsi="Calibri" w:cs="Calibri"/>
        </w:rPr>
        <w:t xml:space="preserve">ood-based </w:t>
      </w:r>
      <w:r w:rsidR="00971082">
        <w:rPr>
          <w:rFonts w:ascii="Calibri" w:hAnsi="Calibri" w:cs="Calibri"/>
        </w:rPr>
        <w:t>digestate</w:t>
      </w:r>
      <w:r w:rsidR="003E2E84">
        <w:rPr>
          <w:rFonts w:ascii="Calibri" w:hAnsi="Calibri" w:cs="Calibri"/>
        </w:rPr>
        <w:t xml:space="preserve"> could</w:t>
      </w:r>
      <w:r w:rsidRPr="001A30A6">
        <w:rPr>
          <w:rFonts w:ascii="Calibri" w:hAnsi="Calibri" w:cs="Calibri"/>
        </w:rPr>
        <w:t xml:space="preserve"> reduce a farm</w:t>
      </w:r>
      <w:r>
        <w:rPr>
          <w:rFonts w:ascii="Calibri" w:hAnsi="Calibri" w:cs="Calibri"/>
        </w:rPr>
        <w:t>’</w:t>
      </w:r>
      <w:r w:rsidRPr="001A30A6">
        <w:rPr>
          <w:rFonts w:ascii="Calibri" w:hAnsi="Calibri" w:cs="Calibri"/>
        </w:rPr>
        <w:t>s carbon footprint by around 20 kg CO</w:t>
      </w:r>
      <w:r w:rsidRPr="001A30A6">
        <w:rPr>
          <w:rFonts w:ascii="Calibri" w:hAnsi="Calibri" w:cs="Calibri"/>
          <w:vertAlign w:val="subscript"/>
        </w:rPr>
        <w:t>2</w:t>
      </w:r>
      <w:r w:rsidRPr="001A30A6">
        <w:rPr>
          <w:rFonts w:ascii="Calibri" w:hAnsi="Calibri" w:cs="Calibri"/>
        </w:rPr>
        <w:t xml:space="preserve">e/tonne of </w:t>
      </w:r>
      <w:r w:rsidR="00971082">
        <w:rPr>
          <w:rFonts w:ascii="Calibri" w:hAnsi="Calibri" w:cs="Calibri"/>
        </w:rPr>
        <w:t>digestate</w:t>
      </w:r>
      <w:r w:rsidRPr="001A30A6">
        <w:rPr>
          <w:rFonts w:ascii="Calibri" w:hAnsi="Calibri" w:cs="Calibri"/>
        </w:rPr>
        <w:t xml:space="preserve"> applied</w:t>
      </w:r>
      <w:r>
        <w:rPr>
          <w:rFonts w:ascii="Calibri" w:hAnsi="Calibri" w:cs="Calibri"/>
        </w:rPr>
        <w:t>,</w:t>
      </w:r>
      <w:r w:rsidRPr="001A30A6">
        <w:rPr>
          <w:rFonts w:ascii="Calibri" w:hAnsi="Calibri" w:cs="Calibri"/>
        </w:rPr>
        <w:t xml:space="preserve"> or around 1 tonne CO</w:t>
      </w:r>
      <w:r w:rsidRPr="001A30A6">
        <w:rPr>
          <w:rFonts w:ascii="Calibri" w:hAnsi="Calibri" w:cs="Calibri"/>
          <w:vertAlign w:val="subscript"/>
        </w:rPr>
        <w:t>2</w:t>
      </w:r>
      <w:r w:rsidRPr="001A30A6">
        <w:rPr>
          <w:rFonts w:ascii="Calibri" w:hAnsi="Calibri" w:cs="Calibri"/>
        </w:rPr>
        <w:t>e</w:t>
      </w:r>
      <w:r>
        <w:rPr>
          <w:rFonts w:ascii="Calibri" w:hAnsi="Calibri" w:cs="Calibri"/>
        </w:rPr>
        <w:t>/</w:t>
      </w:r>
      <w:r w:rsidRPr="001A30A6">
        <w:rPr>
          <w:rFonts w:ascii="Calibri" w:hAnsi="Calibri" w:cs="Calibri"/>
        </w:rPr>
        <w:t xml:space="preserve">hectare (if applied at the maximum </w:t>
      </w:r>
      <w:r>
        <w:rPr>
          <w:rFonts w:ascii="Calibri" w:hAnsi="Calibri" w:cs="Calibri"/>
        </w:rPr>
        <w:t xml:space="preserve">permitted </w:t>
      </w:r>
      <w:r w:rsidRPr="001A30A6">
        <w:rPr>
          <w:rFonts w:ascii="Calibri" w:hAnsi="Calibri" w:cs="Calibri"/>
        </w:rPr>
        <w:t xml:space="preserve">field limit </w:t>
      </w:r>
      <w:r>
        <w:rPr>
          <w:rFonts w:ascii="Calibri" w:hAnsi="Calibri" w:cs="Calibri"/>
        </w:rPr>
        <w:t xml:space="preserve">in NVZs </w:t>
      </w:r>
      <w:r w:rsidRPr="001A30A6">
        <w:rPr>
          <w:rFonts w:ascii="Calibri" w:hAnsi="Calibri" w:cs="Calibri"/>
        </w:rPr>
        <w:t>of 250 kg total N/ha).</w:t>
      </w:r>
    </w:p>
    <w:tbl>
      <w:tblPr>
        <w:tblW w:w="8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701"/>
        <w:gridCol w:w="2552"/>
        <w:gridCol w:w="1735"/>
      </w:tblGrid>
      <w:tr w:rsidR="005D7406" w:rsidRPr="001A30A6" w:rsidTr="00F937F8">
        <w:tc>
          <w:tcPr>
            <w:tcW w:w="8398" w:type="dxa"/>
            <w:gridSpan w:val="4"/>
            <w:tcBorders>
              <w:top w:val="nil"/>
              <w:left w:val="nil"/>
              <w:right w:val="nil"/>
            </w:tcBorders>
            <w:vAlign w:val="center"/>
          </w:tcPr>
          <w:p w:rsidR="005D7406" w:rsidRPr="006D2F41" w:rsidRDefault="005D7406" w:rsidP="00021C88">
            <w:pPr>
              <w:pStyle w:val="Caption"/>
              <w:keepNext/>
              <w:keepLines/>
              <w:spacing w:before="0"/>
              <w:rPr>
                <w:rFonts w:ascii="Calibri" w:hAnsi="Calibri" w:cs="Calibri"/>
                <w:sz w:val="24"/>
                <w:szCs w:val="24"/>
              </w:rPr>
            </w:pPr>
            <w:bookmarkStart w:id="21" w:name="_Ref325705483"/>
            <w:r w:rsidRPr="006D2F41">
              <w:rPr>
                <w:rFonts w:ascii="Calibri" w:hAnsi="Calibri" w:cs="Calibri"/>
                <w:sz w:val="24"/>
                <w:szCs w:val="24"/>
              </w:rPr>
              <w:t xml:space="preserve">Table </w:t>
            </w:r>
            <w:bookmarkEnd w:id="21"/>
            <w:r w:rsidR="00021C88">
              <w:rPr>
                <w:rFonts w:ascii="Calibri" w:hAnsi="Calibri" w:cs="Calibri"/>
                <w:sz w:val="24"/>
                <w:szCs w:val="24"/>
              </w:rPr>
              <w:t>2</w:t>
            </w:r>
            <w:r w:rsidRPr="006D2F41">
              <w:rPr>
                <w:rFonts w:ascii="Calibri" w:hAnsi="Calibri" w:cs="Calibri"/>
                <w:sz w:val="24"/>
                <w:szCs w:val="24"/>
              </w:rPr>
              <w:t xml:space="preserve">.  Carbon savings from </w:t>
            </w:r>
            <w:r>
              <w:rPr>
                <w:rFonts w:ascii="Calibri" w:hAnsi="Calibri" w:cs="Calibri"/>
                <w:sz w:val="24"/>
                <w:szCs w:val="24"/>
              </w:rPr>
              <w:t xml:space="preserve">(whole) </w:t>
            </w:r>
            <w:r w:rsidRPr="006D2F41">
              <w:rPr>
                <w:rFonts w:ascii="Calibri" w:hAnsi="Calibri" w:cs="Calibri"/>
                <w:sz w:val="24"/>
                <w:szCs w:val="24"/>
              </w:rPr>
              <w:t xml:space="preserve">food-based </w:t>
            </w:r>
            <w:r w:rsidR="00971082">
              <w:rPr>
                <w:rFonts w:ascii="Calibri" w:hAnsi="Calibri" w:cs="Calibri"/>
                <w:sz w:val="24"/>
                <w:szCs w:val="24"/>
              </w:rPr>
              <w:t>digestate</w:t>
            </w:r>
            <w:r w:rsidRPr="006D2F41">
              <w:rPr>
                <w:rFonts w:ascii="Calibri" w:hAnsi="Calibri" w:cs="Calibri"/>
                <w:sz w:val="24"/>
                <w:szCs w:val="24"/>
              </w:rPr>
              <w:t xml:space="preserve"> use</w:t>
            </w:r>
          </w:p>
        </w:tc>
      </w:tr>
      <w:tr w:rsidR="005D7406" w:rsidRPr="001A30A6" w:rsidTr="00A247F9">
        <w:tc>
          <w:tcPr>
            <w:tcW w:w="2410" w:type="dxa"/>
            <w:vAlign w:val="center"/>
          </w:tcPr>
          <w:p w:rsidR="005D7406" w:rsidRPr="001A30A6" w:rsidRDefault="005D7406" w:rsidP="001A30A6">
            <w:pPr>
              <w:keepNext/>
              <w:keepLines/>
              <w:spacing w:after="120"/>
              <w:rPr>
                <w:rFonts w:ascii="Calibri" w:hAnsi="Calibri" w:cs="Calibri"/>
              </w:rPr>
            </w:pPr>
            <w:r w:rsidRPr="001A30A6">
              <w:rPr>
                <w:rFonts w:ascii="Calibri" w:hAnsi="Calibri" w:cs="Calibri"/>
              </w:rPr>
              <w:t>Nutrient</w:t>
            </w:r>
          </w:p>
        </w:tc>
        <w:tc>
          <w:tcPr>
            <w:tcW w:w="1701" w:type="dxa"/>
            <w:vAlign w:val="center"/>
          </w:tcPr>
          <w:p w:rsidR="005D7406" w:rsidRPr="001A30A6" w:rsidRDefault="005D7406" w:rsidP="00F7346D">
            <w:pPr>
              <w:keepNext/>
              <w:keepLines/>
              <w:spacing w:after="120"/>
              <w:jc w:val="center"/>
              <w:rPr>
                <w:rFonts w:ascii="Calibri" w:hAnsi="Calibri" w:cs="Calibri"/>
                <w:vertAlign w:val="superscript"/>
              </w:rPr>
            </w:pPr>
            <w:r w:rsidRPr="001A30A6">
              <w:rPr>
                <w:rFonts w:ascii="Calibri" w:hAnsi="Calibri" w:cs="Calibri"/>
              </w:rPr>
              <w:t>CO</w:t>
            </w:r>
            <w:r w:rsidRPr="001A30A6">
              <w:rPr>
                <w:rFonts w:ascii="Calibri" w:hAnsi="Calibri" w:cs="Calibri"/>
                <w:vertAlign w:val="subscript"/>
              </w:rPr>
              <w:t>2</w:t>
            </w:r>
            <w:r w:rsidRPr="001A30A6">
              <w:rPr>
                <w:rFonts w:ascii="Calibri" w:hAnsi="Calibri" w:cs="Calibri"/>
              </w:rPr>
              <w:t>e (kg CO</w:t>
            </w:r>
            <w:r w:rsidRPr="001A30A6">
              <w:rPr>
                <w:rFonts w:ascii="Calibri" w:hAnsi="Calibri" w:cs="Calibri"/>
                <w:vertAlign w:val="subscript"/>
              </w:rPr>
              <w:t>2</w:t>
            </w:r>
            <w:r w:rsidRPr="001A30A6">
              <w:rPr>
                <w:rFonts w:ascii="Calibri" w:hAnsi="Calibri" w:cs="Calibri"/>
              </w:rPr>
              <w:t>e /kg nutrient)</w:t>
            </w:r>
            <w:r w:rsidRPr="001A30A6">
              <w:rPr>
                <w:rFonts w:ascii="Calibri" w:hAnsi="Calibri" w:cs="Calibri"/>
                <w:vertAlign w:val="superscript"/>
              </w:rPr>
              <w:t>a</w:t>
            </w:r>
          </w:p>
        </w:tc>
        <w:tc>
          <w:tcPr>
            <w:tcW w:w="2552" w:type="dxa"/>
            <w:vAlign w:val="center"/>
          </w:tcPr>
          <w:p w:rsidR="005D7406" w:rsidRPr="00F7346D" w:rsidRDefault="005D7406" w:rsidP="00F7346D">
            <w:pPr>
              <w:keepNext/>
              <w:keepLines/>
              <w:spacing w:after="120"/>
              <w:jc w:val="center"/>
              <w:rPr>
                <w:rFonts w:ascii="Calibri" w:hAnsi="Calibri" w:cs="Calibri"/>
              </w:rPr>
            </w:pPr>
            <w:r w:rsidRPr="001A30A6">
              <w:rPr>
                <w:rFonts w:ascii="Calibri" w:hAnsi="Calibri" w:cs="Calibri"/>
              </w:rPr>
              <w:t xml:space="preserve">Food-based </w:t>
            </w:r>
            <w:r w:rsidR="00971082">
              <w:rPr>
                <w:rFonts w:ascii="Calibri" w:hAnsi="Calibri" w:cs="Calibri"/>
              </w:rPr>
              <w:t>digestate</w:t>
            </w:r>
            <w:r w:rsidRPr="001A30A6">
              <w:rPr>
                <w:rFonts w:ascii="Calibri" w:hAnsi="Calibri" w:cs="Calibri"/>
              </w:rPr>
              <w:t xml:space="preserve"> nutrient content</w:t>
            </w:r>
            <w:r>
              <w:rPr>
                <w:rFonts w:ascii="Calibri" w:hAnsi="Calibri" w:cs="Calibri"/>
              </w:rPr>
              <w:t xml:space="preserve"> (kg/m</w:t>
            </w:r>
            <w:r>
              <w:rPr>
                <w:rFonts w:ascii="Calibri" w:hAnsi="Calibri" w:cs="Calibri"/>
                <w:vertAlign w:val="superscript"/>
              </w:rPr>
              <w:t>3</w:t>
            </w:r>
            <w:r>
              <w:rPr>
                <w:rFonts w:ascii="Calibri" w:hAnsi="Calibri" w:cs="Calibri"/>
              </w:rPr>
              <w:t>)</w:t>
            </w:r>
          </w:p>
        </w:tc>
        <w:tc>
          <w:tcPr>
            <w:tcW w:w="1735"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CO</w:t>
            </w:r>
            <w:r w:rsidRPr="001A30A6">
              <w:rPr>
                <w:rFonts w:ascii="Calibri" w:hAnsi="Calibri" w:cs="Calibri"/>
                <w:vertAlign w:val="subscript"/>
              </w:rPr>
              <w:t>2</w:t>
            </w:r>
            <w:r w:rsidRPr="001A30A6">
              <w:rPr>
                <w:rFonts w:ascii="Calibri" w:hAnsi="Calibri" w:cs="Calibri"/>
              </w:rPr>
              <w:t>e (kg/t) saving</w:t>
            </w:r>
          </w:p>
        </w:tc>
      </w:tr>
      <w:tr w:rsidR="005D7406" w:rsidRPr="001A30A6" w:rsidTr="00A247F9">
        <w:tc>
          <w:tcPr>
            <w:tcW w:w="2410" w:type="dxa"/>
            <w:vAlign w:val="center"/>
          </w:tcPr>
          <w:p w:rsidR="005D7406" w:rsidRPr="001A30A6" w:rsidRDefault="005D7406" w:rsidP="001A30A6">
            <w:pPr>
              <w:keepNext/>
              <w:keepLines/>
              <w:spacing w:after="120"/>
              <w:rPr>
                <w:rFonts w:ascii="Calibri" w:hAnsi="Calibri" w:cs="Calibri"/>
              </w:rPr>
            </w:pPr>
            <w:r w:rsidRPr="001A30A6">
              <w:rPr>
                <w:rFonts w:ascii="Calibri" w:hAnsi="Calibri" w:cs="Calibri"/>
              </w:rPr>
              <w:t>Crop available N</w:t>
            </w:r>
          </w:p>
        </w:tc>
        <w:tc>
          <w:tcPr>
            <w:tcW w:w="1701"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6.2</w:t>
            </w:r>
          </w:p>
        </w:tc>
        <w:tc>
          <w:tcPr>
            <w:tcW w:w="2552" w:type="dxa"/>
            <w:vAlign w:val="center"/>
          </w:tcPr>
          <w:p w:rsidR="005D7406" w:rsidRPr="001A30A6" w:rsidRDefault="005D7406" w:rsidP="001A30A6">
            <w:pPr>
              <w:keepNext/>
              <w:keepLines/>
              <w:spacing w:after="120"/>
              <w:jc w:val="center"/>
              <w:rPr>
                <w:rFonts w:ascii="Calibri" w:hAnsi="Calibri" w:cs="Calibri"/>
                <w:vertAlign w:val="superscript"/>
              </w:rPr>
            </w:pPr>
            <w:r w:rsidRPr="001A30A6">
              <w:rPr>
                <w:rFonts w:ascii="Calibri" w:hAnsi="Calibri" w:cs="Calibri"/>
              </w:rPr>
              <w:t>3.0</w:t>
            </w:r>
          </w:p>
        </w:tc>
        <w:tc>
          <w:tcPr>
            <w:tcW w:w="1735"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18.6</w:t>
            </w:r>
          </w:p>
        </w:tc>
      </w:tr>
      <w:tr w:rsidR="005D7406" w:rsidRPr="001A30A6" w:rsidTr="00A247F9">
        <w:tc>
          <w:tcPr>
            <w:tcW w:w="2410" w:type="dxa"/>
            <w:vAlign w:val="center"/>
          </w:tcPr>
          <w:p w:rsidR="005D7406" w:rsidRPr="001A30A6" w:rsidRDefault="005D7406" w:rsidP="001A30A6">
            <w:pPr>
              <w:keepNext/>
              <w:keepLines/>
              <w:spacing w:after="120"/>
              <w:rPr>
                <w:rFonts w:ascii="Calibri" w:hAnsi="Calibri" w:cs="Calibri"/>
                <w:vertAlign w:val="subscript"/>
              </w:rPr>
            </w:pPr>
            <w:r w:rsidRPr="001A30A6">
              <w:rPr>
                <w:rFonts w:ascii="Calibri" w:hAnsi="Calibri" w:cs="Calibri"/>
              </w:rPr>
              <w:t>Total phosphate-P</w:t>
            </w:r>
            <w:r w:rsidRPr="001A30A6">
              <w:rPr>
                <w:rFonts w:ascii="Calibri" w:hAnsi="Calibri" w:cs="Calibri"/>
                <w:vertAlign w:val="subscript"/>
              </w:rPr>
              <w:t>2</w:t>
            </w:r>
            <w:r w:rsidRPr="001A30A6">
              <w:rPr>
                <w:rFonts w:ascii="Calibri" w:hAnsi="Calibri" w:cs="Calibri"/>
              </w:rPr>
              <w:t>O</w:t>
            </w:r>
            <w:r w:rsidRPr="001A30A6">
              <w:rPr>
                <w:rFonts w:ascii="Calibri" w:hAnsi="Calibri" w:cs="Calibri"/>
                <w:vertAlign w:val="subscript"/>
              </w:rPr>
              <w:t>5</w:t>
            </w:r>
          </w:p>
        </w:tc>
        <w:tc>
          <w:tcPr>
            <w:tcW w:w="1701"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0.7</w:t>
            </w:r>
          </w:p>
        </w:tc>
        <w:tc>
          <w:tcPr>
            <w:tcW w:w="2552"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0.5</w:t>
            </w:r>
          </w:p>
        </w:tc>
        <w:tc>
          <w:tcPr>
            <w:tcW w:w="1735"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0.4</w:t>
            </w:r>
          </w:p>
        </w:tc>
      </w:tr>
      <w:tr w:rsidR="005D7406" w:rsidRPr="001A30A6" w:rsidTr="00F937F8">
        <w:tc>
          <w:tcPr>
            <w:tcW w:w="2410" w:type="dxa"/>
            <w:vAlign w:val="center"/>
          </w:tcPr>
          <w:p w:rsidR="005D7406" w:rsidRPr="001A30A6" w:rsidRDefault="005D7406" w:rsidP="001A30A6">
            <w:pPr>
              <w:keepNext/>
              <w:keepLines/>
              <w:spacing w:after="120"/>
              <w:rPr>
                <w:rFonts w:ascii="Calibri" w:hAnsi="Calibri" w:cs="Calibri"/>
              </w:rPr>
            </w:pPr>
            <w:r w:rsidRPr="001A30A6">
              <w:rPr>
                <w:rFonts w:ascii="Calibri" w:hAnsi="Calibri" w:cs="Calibri"/>
              </w:rPr>
              <w:t>Total potash-K</w:t>
            </w:r>
            <w:r w:rsidRPr="001A30A6">
              <w:rPr>
                <w:rFonts w:ascii="Calibri" w:hAnsi="Calibri" w:cs="Calibri"/>
                <w:vertAlign w:val="subscript"/>
              </w:rPr>
              <w:t>2</w:t>
            </w:r>
            <w:r w:rsidRPr="001A30A6">
              <w:rPr>
                <w:rFonts w:ascii="Calibri" w:hAnsi="Calibri" w:cs="Calibri"/>
              </w:rPr>
              <w:t>O</w:t>
            </w:r>
          </w:p>
        </w:tc>
        <w:tc>
          <w:tcPr>
            <w:tcW w:w="1701"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0.5</w:t>
            </w:r>
          </w:p>
        </w:tc>
        <w:tc>
          <w:tcPr>
            <w:tcW w:w="2552"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2.0</w:t>
            </w:r>
          </w:p>
        </w:tc>
        <w:tc>
          <w:tcPr>
            <w:tcW w:w="1735"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1.0</w:t>
            </w:r>
          </w:p>
        </w:tc>
      </w:tr>
      <w:tr w:rsidR="005D7406" w:rsidRPr="001A30A6" w:rsidTr="00F937F8">
        <w:tc>
          <w:tcPr>
            <w:tcW w:w="6663" w:type="dxa"/>
            <w:gridSpan w:val="3"/>
            <w:tcBorders>
              <w:bottom w:val="nil"/>
            </w:tcBorders>
            <w:vAlign w:val="center"/>
          </w:tcPr>
          <w:p w:rsidR="005D7406" w:rsidRPr="001A30A6" w:rsidRDefault="005D7406" w:rsidP="001A30A6">
            <w:pPr>
              <w:keepNext/>
              <w:keepLines/>
              <w:spacing w:after="120"/>
              <w:jc w:val="right"/>
              <w:rPr>
                <w:rFonts w:ascii="Calibri" w:hAnsi="Calibri" w:cs="Calibri"/>
              </w:rPr>
            </w:pPr>
            <w:r w:rsidRPr="001A30A6">
              <w:rPr>
                <w:rFonts w:ascii="Calibri" w:hAnsi="Calibri" w:cs="Calibri"/>
              </w:rPr>
              <w:t>Total</w:t>
            </w:r>
          </w:p>
        </w:tc>
        <w:tc>
          <w:tcPr>
            <w:tcW w:w="1735" w:type="dxa"/>
            <w:vAlign w:val="center"/>
          </w:tcPr>
          <w:p w:rsidR="005D7406" w:rsidRPr="001A30A6" w:rsidRDefault="005D7406" w:rsidP="001A30A6">
            <w:pPr>
              <w:keepNext/>
              <w:keepLines/>
              <w:spacing w:after="120"/>
              <w:jc w:val="center"/>
              <w:rPr>
                <w:rFonts w:ascii="Calibri" w:hAnsi="Calibri" w:cs="Calibri"/>
              </w:rPr>
            </w:pPr>
            <w:r w:rsidRPr="001A30A6">
              <w:rPr>
                <w:rFonts w:ascii="Calibri" w:hAnsi="Calibri" w:cs="Calibri"/>
              </w:rPr>
              <w:t>20.0</w:t>
            </w:r>
          </w:p>
        </w:tc>
      </w:tr>
      <w:tr w:rsidR="005D7406" w:rsidRPr="001A30A6" w:rsidTr="00F937F8">
        <w:tc>
          <w:tcPr>
            <w:tcW w:w="8398" w:type="dxa"/>
            <w:gridSpan w:val="4"/>
            <w:tcBorders>
              <w:left w:val="nil"/>
              <w:bottom w:val="nil"/>
              <w:right w:val="nil"/>
            </w:tcBorders>
            <w:vAlign w:val="center"/>
          </w:tcPr>
          <w:p w:rsidR="005D7406" w:rsidRPr="00185DD5" w:rsidRDefault="005D7406" w:rsidP="003E2F5B">
            <w:pPr>
              <w:keepNext/>
              <w:keepLines/>
              <w:tabs>
                <w:tab w:val="left" w:pos="142"/>
              </w:tabs>
              <w:ind w:left="142" w:hanging="142"/>
              <w:rPr>
                <w:rFonts w:ascii="Calibri" w:hAnsi="Calibri" w:cs="Calibri"/>
                <w:sz w:val="18"/>
                <w:szCs w:val="18"/>
              </w:rPr>
            </w:pPr>
            <w:r w:rsidRPr="001A30A6">
              <w:rPr>
                <w:rFonts w:ascii="Calibri" w:hAnsi="Calibri" w:cs="Calibri"/>
                <w:vertAlign w:val="superscript"/>
              </w:rPr>
              <w:t>a</w:t>
            </w:r>
            <w:r w:rsidRPr="00185DD5">
              <w:rPr>
                <w:rFonts w:ascii="Calibri" w:hAnsi="Calibri" w:cs="Calibri"/>
                <w:sz w:val="18"/>
                <w:szCs w:val="18"/>
              </w:rPr>
              <w:tab/>
              <w:t xml:space="preserve">Taken from </w:t>
            </w:r>
            <w:proofErr w:type="spellStart"/>
            <w:r w:rsidRPr="00185DD5">
              <w:rPr>
                <w:rFonts w:ascii="Calibri" w:hAnsi="Calibri" w:cs="Calibri"/>
                <w:sz w:val="18"/>
                <w:szCs w:val="18"/>
              </w:rPr>
              <w:t>Brentrup</w:t>
            </w:r>
            <w:proofErr w:type="spellEnd"/>
            <w:r w:rsidRPr="00185DD5">
              <w:rPr>
                <w:rFonts w:ascii="Calibri" w:hAnsi="Calibri" w:cs="Calibri"/>
                <w:sz w:val="18"/>
                <w:szCs w:val="18"/>
              </w:rPr>
              <w:t xml:space="preserve"> and </w:t>
            </w:r>
            <w:proofErr w:type="spellStart"/>
            <w:r w:rsidRPr="00185DD5">
              <w:rPr>
                <w:rFonts w:ascii="Calibri" w:hAnsi="Calibri" w:cs="Calibri"/>
                <w:sz w:val="18"/>
                <w:szCs w:val="18"/>
              </w:rPr>
              <w:t>Paliére</w:t>
            </w:r>
            <w:proofErr w:type="spellEnd"/>
            <w:r w:rsidRPr="00185DD5">
              <w:rPr>
                <w:rFonts w:ascii="Calibri" w:hAnsi="Calibri" w:cs="Calibri"/>
                <w:sz w:val="18"/>
                <w:szCs w:val="18"/>
              </w:rPr>
              <w:t xml:space="preserve"> (2008)</w:t>
            </w:r>
          </w:p>
          <w:p w:rsidR="005D7406" w:rsidRPr="001A30A6" w:rsidRDefault="005D7406" w:rsidP="00A247F9">
            <w:pPr>
              <w:keepNext/>
              <w:keepLines/>
              <w:tabs>
                <w:tab w:val="left" w:pos="142"/>
              </w:tabs>
              <w:ind w:left="142" w:hanging="142"/>
              <w:rPr>
                <w:rFonts w:ascii="Calibri" w:hAnsi="Calibri" w:cs="Calibri"/>
              </w:rPr>
            </w:pPr>
            <w:r w:rsidRPr="00185DD5">
              <w:rPr>
                <w:rFonts w:ascii="Calibri" w:hAnsi="Calibri" w:cs="Calibri"/>
                <w:sz w:val="18"/>
                <w:szCs w:val="18"/>
                <w:vertAlign w:val="superscript"/>
              </w:rPr>
              <w:t>b</w:t>
            </w:r>
            <w:r w:rsidRPr="00185DD5">
              <w:rPr>
                <w:rFonts w:ascii="Calibri" w:hAnsi="Calibri" w:cs="Calibri"/>
                <w:sz w:val="18"/>
                <w:szCs w:val="18"/>
              </w:rPr>
              <w:tab/>
              <w:t>Assuming crop available N = 60% of total N applied</w:t>
            </w:r>
          </w:p>
        </w:tc>
      </w:tr>
    </w:tbl>
    <w:p w:rsidR="00044FEE" w:rsidRPr="001A3330" w:rsidRDefault="00044FEE" w:rsidP="00044FEE">
      <w:pPr>
        <w:spacing w:before="120" w:after="120"/>
        <w:jc w:val="both"/>
        <w:rPr>
          <w:rFonts w:asciiTheme="minorHAnsi" w:hAnsiTheme="minorHAnsi" w:cstheme="minorHAnsi"/>
          <w:sz w:val="18"/>
        </w:rPr>
      </w:pPr>
      <w:r w:rsidRPr="001A3330">
        <w:rPr>
          <w:rFonts w:asciiTheme="minorHAnsi" w:hAnsiTheme="minorHAnsi" w:cstheme="minorHAnsi"/>
          <w:i/>
          <w:sz w:val="18"/>
        </w:rPr>
        <w:t>Note</w:t>
      </w:r>
      <w:r w:rsidRPr="001A3330">
        <w:rPr>
          <w:rFonts w:asciiTheme="minorHAnsi" w:hAnsiTheme="minorHAnsi" w:cstheme="minorHAnsi"/>
          <w:sz w:val="18"/>
        </w:rPr>
        <w:t>: emissions of nitrous oxide (a greenhouse gas) from digestate applications will reduce the carbon savings from lower amounts of manufactured fertiliser use.</w:t>
      </w:r>
    </w:p>
    <w:p w:rsidR="006E062E" w:rsidRDefault="006E062E">
      <w:pPr>
        <w:rPr>
          <w:rFonts w:ascii="Calibri" w:eastAsiaTheme="majorEastAsia" w:hAnsi="Calibri" w:cs="Calibri"/>
          <w:bCs/>
          <w:i/>
          <w:color w:val="002060"/>
          <w:sz w:val="26"/>
          <w:szCs w:val="26"/>
        </w:rPr>
      </w:pPr>
      <w:bookmarkStart w:id="22" w:name="_Toc383772340"/>
      <w:r>
        <w:rPr>
          <w:rFonts w:ascii="Calibri" w:hAnsi="Calibri" w:cs="Calibri"/>
          <w:b/>
          <w:i/>
          <w:color w:val="002060"/>
        </w:rPr>
        <w:br w:type="page"/>
      </w:r>
    </w:p>
    <w:p w:rsidR="005D7406" w:rsidRPr="003A66B4" w:rsidRDefault="005D7406" w:rsidP="00185DD5">
      <w:pPr>
        <w:pStyle w:val="Heading2"/>
        <w:rPr>
          <w:rFonts w:ascii="Calibri" w:hAnsi="Calibri" w:cs="Calibri"/>
          <w:i/>
        </w:rPr>
      </w:pPr>
      <w:r w:rsidRPr="00033971">
        <w:rPr>
          <w:rFonts w:ascii="Calibri" w:hAnsi="Calibri" w:cs="Calibri"/>
          <w:b w:val="0"/>
          <w:i/>
          <w:color w:val="002060"/>
        </w:rPr>
        <w:t>Compost</w:t>
      </w:r>
      <w:bookmarkEnd w:id="22"/>
    </w:p>
    <w:p w:rsidR="005D7406" w:rsidRPr="00033971" w:rsidRDefault="005D7406" w:rsidP="001D32E2">
      <w:pPr>
        <w:spacing w:before="120" w:after="60"/>
        <w:jc w:val="both"/>
        <w:rPr>
          <w:rFonts w:ascii="Calibri" w:hAnsi="Calibri" w:cs="Calibri"/>
          <w:i/>
          <w:color w:val="002060"/>
        </w:rPr>
      </w:pPr>
      <w:r w:rsidRPr="00033971">
        <w:rPr>
          <w:rFonts w:ascii="Calibri" w:hAnsi="Calibri" w:cs="Calibri"/>
          <w:i/>
          <w:color w:val="002060"/>
        </w:rPr>
        <w:t>Typical nutrient contents</w:t>
      </w:r>
    </w:p>
    <w:p w:rsidR="00044FEE" w:rsidRDefault="005D7406" w:rsidP="008A2A90">
      <w:pPr>
        <w:autoSpaceDE w:val="0"/>
        <w:autoSpaceDN w:val="0"/>
        <w:adjustRightInd w:val="0"/>
        <w:spacing w:after="120"/>
        <w:jc w:val="both"/>
        <w:rPr>
          <w:rFonts w:ascii="Calibri" w:hAnsi="Calibri" w:cs="Calibri"/>
        </w:rPr>
      </w:pPr>
      <w:r>
        <w:rPr>
          <w:rFonts w:ascii="Calibri" w:hAnsi="Calibri" w:cs="Calibri"/>
        </w:rPr>
        <w:t xml:space="preserve">Compost contains valuable quantities of major plant nutrients, most notably phosphate and potash, plus nitrogen, sulphur and magnesium, Table </w:t>
      </w:r>
      <w:r w:rsidR="00021C88">
        <w:rPr>
          <w:rFonts w:ascii="Calibri" w:hAnsi="Calibri" w:cs="Calibri"/>
        </w:rPr>
        <w:t>3</w:t>
      </w:r>
      <w:r>
        <w:rPr>
          <w:rFonts w:ascii="Calibri" w:hAnsi="Calibri" w:cs="Calibri"/>
        </w:rPr>
        <w:t>.</w:t>
      </w:r>
      <w:r w:rsidR="00747110">
        <w:rPr>
          <w:rFonts w:ascii="Calibri" w:hAnsi="Calibri" w:cs="Calibri"/>
        </w:rPr>
        <w:t xml:space="preserve">  Compost can also have a liming value.</w:t>
      </w:r>
    </w:p>
    <w:tbl>
      <w:tblPr>
        <w:tblW w:w="7721" w:type="dxa"/>
        <w:tblLook w:val="01E0" w:firstRow="1" w:lastRow="1" w:firstColumn="1" w:lastColumn="1" w:noHBand="0" w:noVBand="0"/>
      </w:tblPr>
      <w:tblGrid>
        <w:gridCol w:w="3119"/>
        <w:gridCol w:w="1134"/>
        <w:gridCol w:w="1473"/>
        <w:gridCol w:w="1995"/>
      </w:tblGrid>
      <w:tr w:rsidR="00044FEE" w:rsidRPr="00126A9E" w:rsidTr="006E5B96">
        <w:tc>
          <w:tcPr>
            <w:tcW w:w="7721" w:type="dxa"/>
            <w:gridSpan w:val="4"/>
            <w:tcBorders>
              <w:bottom w:val="single" w:sz="4" w:space="0" w:color="auto"/>
            </w:tcBorders>
            <w:shd w:val="clear" w:color="auto" w:fill="FFFFFF"/>
          </w:tcPr>
          <w:p w:rsidR="00044FEE" w:rsidRPr="00126A9E" w:rsidRDefault="00044FEE" w:rsidP="00044FEE">
            <w:pPr>
              <w:jc w:val="both"/>
              <w:rPr>
                <w:rFonts w:asciiTheme="minorHAnsi" w:hAnsiTheme="minorHAnsi" w:cstheme="minorHAnsi"/>
                <w:b/>
              </w:rPr>
            </w:pPr>
            <w:r w:rsidRPr="00342BF7">
              <w:rPr>
                <w:rFonts w:ascii="Calibri" w:hAnsi="Calibri" w:cs="Calibri"/>
                <w:b/>
              </w:rPr>
              <w:t>Table</w:t>
            </w:r>
            <w:r>
              <w:rPr>
                <w:rFonts w:ascii="Calibri" w:hAnsi="Calibri" w:cs="Calibri"/>
                <w:b/>
              </w:rPr>
              <w:t xml:space="preserve"> 3</w:t>
            </w:r>
            <w:r w:rsidRPr="00342BF7">
              <w:rPr>
                <w:rFonts w:ascii="Calibri" w:hAnsi="Calibri" w:cs="Calibri"/>
                <w:b/>
              </w:rPr>
              <w:t>.  Typical compost total and crop available nutrient contents (kilograms/tonne fresh weight)</w:t>
            </w:r>
          </w:p>
        </w:tc>
      </w:tr>
      <w:tr w:rsidR="00044FEE" w:rsidRPr="00126A9E" w:rsidTr="006E5B96">
        <w:tc>
          <w:tcPr>
            <w:tcW w:w="3119" w:type="dxa"/>
            <w:tcBorders>
              <w:top w:val="single" w:sz="4" w:space="0" w:color="auto"/>
              <w:bottom w:val="single" w:sz="4" w:space="0" w:color="auto"/>
            </w:tcBorders>
            <w:shd w:val="clear" w:color="auto" w:fill="FFFFFF"/>
            <w:vAlign w:val="center"/>
          </w:tcPr>
          <w:p w:rsidR="00044FEE" w:rsidRPr="00126A9E" w:rsidRDefault="00044FEE" w:rsidP="00044FEE">
            <w:pPr>
              <w:rPr>
                <w:rFonts w:asciiTheme="minorHAnsi" w:hAnsiTheme="minorHAnsi" w:cstheme="minorHAnsi"/>
                <w:b/>
              </w:rPr>
            </w:pPr>
            <w:proofErr w:type="spellStart"/>
            <w:r>
              <w:rPr>
                <w:rFonts w:asciiTheme="minorHAnsi" w:hAnsiTheme="minorHAnsi" w:cstheme="minorHAnsi"/>
                <w:b/>
              </w:rPr>
              <w:t>Determinand</w:t>
            </w:r>
            <w:proofErr w:type="spellEnd"/>
          </w:p>
        </w:tc>
        <w:tc>
          <w:tcPr>
            <w:tcW w:w="1134" w:type="dxa"/>
            <w:tcBorders>
              <w:top w:val="single" w:sz="4" w:space="0" w:color="auto"/>
              <w:bottom w:val="single" w:sz="4" w:space="0" w:color="auto"/>
            </w:tcBorders>
            <w:shd w:val="clear" w:color="auto" w:fill="FFFFFF"/>
            <w:vAlign w:val="center"/>
          </w:tcPr>
          <w:p w:rsidR="00044FEE" w:rsidRPr="00126A9E" w:rsidRDefault="00044FEE" w:rsidP="00044FEE">
            <w:pPr>
              <w:jc w:val="center"/>
              <w:rPr>
                <w:rFonts w:asciiTheme="minorHAnsi" w:hAnsiTheme="minorHAnsi" w:cstheme="minorHAnsi"/>
                <w:b/>
              </w:rPr>
            </w:pPr>
            <w:r>
              <w:rPr>
                <w:rFonts w:asciiTheme="minorHAnsi" w:hAnsiTheme="minorHAnsi" w:cstheme="minorHAnsi"/>
                <w:b/>
              </w:rPr>
              <w:t>Unit</w:t>
            </w:r>
          </w:p>
        </w:tc>
        <w:tc>
          <w:tcPr>
            <w:tcW w:w="1473" w:type="dxa"/>
            <w:tcBorders>
              <w:top w:val="single" w:sz="4" w:space="0" w:color="auto"/>
              <w:bottom w:val="single" w:sz="4" w:space="0" w:color="auto"/>
            </w:tcBorders>
            <w:shd w:val="clear" w:color="auto" w:fill="FFFFFF"/>
            <w:vAlign w:val="center"/>
          </w:tcPr>
          <w:p w:rsidR="00044FEE" w:rsidRPr="00126A9E" w:rsidRDefault="00044FEE" w:rsidP="00044FEE">
            <w:pPr>
              <w:jc w:val="center"/>
              <w:rPr>
                <w:rFonts w:asciiTheme="minorHAnsi" w:hAnsiTheme="minorHAnsi" w:cstheme="minorHAnsi"/>
                <w:b/>
              </w:rPr>
            </w:pPr>
            <w:r>
              <w:rPr>
                <w:rFonts w:asciiTheme="minorHAnsi" w:hAnsiTheme="minorHAnsi" w:cstheme="minorHAnsi"/>
                <w:b/>
              </w:rPr>
              <w:t>Green compost</w:t>
            </w:r>
          </w:p>
        </w:tc>
        <w:tc>
          <w:tcPr>
            <w:tcW w:w="1995" w:type="dxa"/>
            <w:tcBorders>
              <w:top w:val="single" w:sz="4" w:space="0" w:color="auto"/>
              <w:bottom w:val="single" w:sz="4" w:space="0" w:color="auto"/>
            </w:tcBorders>
            <w:shd w:val="clear" w:color="auto" w:fill="FFFFFF"/>
            <w:vAlign w:val="center"/>
          </w:tcPr>
          <w:p w:rsidR="00044FEE" w:rsidRPr="00126A9E" w:rsidRDefault="00044FEE" w:rsidP="00044FEE">
            <w:pPr>
              <w:jc w:val="center"/>
              <w:rPr>
                <w:rFonts w:asciiTheme="minorHAnsi" w:hAnsiTheme="minorHAnsi" w:cstheme="minorHAnsi"/>
                <w:b/>
              </w:rPr>
            </w:pPr>
            <w:r>
              <w:rPr>
                <w:rFonts w:asciiTheme="minorHAnsi" w:hAnsiTheme="minorHAnsi" w:cstheme="minorHAnsi"/>
                <w:b/>
              </w:rPr>
              <w:t>Green/food compost</w:t>
            </w:r>
          </w:p>
        </w:tc>
      </w:tr>
      <w:tr w:rsidR="00044FEE" w:rsidRPr="00126A9E" w:rsidTr="006E5B96">
        <w:tc>
          <w:tcPr>
            <w:tcW w:w="3119" w:type="dxa"/>
            <w:tcBorders>
              <w:top w:val="single" w:sz="4" w:space="0" w:color="auto"/>
            </w:tcBorders>
            <w:shd w:val="clear" w:color="auto" w:fill="FFFFFF"/>
            <w:vAlign w:val="center"/>
          </w:tcPr>
          <w:p w:rsidR="00044FEE" w:rsidRPr="00126A9E" w:rsidRDefault="00044FEE" w:rsidP="00044FEE">
            <w:pPr>
              <w:rPr>
                <w:rFonts w:asciiTheme="minorHAnsi" w:hAnsiTheme="minorHAnsi" w:cstheme="minorHAnsi"/>
              </w:rPr>
            </w:pPr>
            <w:r w:rsidRPr="00126A9E">
              <w:rPr>
                <w:rFonts w:asciiTheme="minorHAnsi" w:hAnsiTheme="minorHAnsi" w:cstheme="minorHAnsi"/>
              </w:rPr>
              <w:t>Dry matter content</w:t>
            </w:r>
          </w:p>
        </w:tc>
        <w:tc>
          <w:tcPr>
            <w:tcW w:w="1134" w:type="dxa"/>
            <w:tcBorders>
              <w:top w:val="single" w:sz="4" w:space="0" w:color="auto"/>
            </w:tcBorders>
            <w:shd w:val="clear" w:color="auto" w:fill="FFFFFF"/>
            <w:vAlign w:val="center"/>
          </w:tcPr>
          <w:p w:rsidR="00044FEE" w:rsidRPr="00126A9E" w:rsidRDefault="00044FEE" w:rsidP="00044FEE">
            <w:pPr>
              <w:jc w:val="center"/>
              <w:rPr>
                <w:rFonts w:asciiTheme="minorHAnsi" w:hAnsiTheme="minorHAnsi" w:cstheme="minorHAnsi"/>
              </w:rPr>
            </w:pPr>
            <w:r w:rsidRPr="00126A9E">
              <w:rPr>
                <w:rFonts w:asciiTheme="minorHAnsi" w:hAnsiTheme="minorHAnsi" w:cstheme="minorHAnsi"/>
              </w:rPr>
              <w:t>%</w:t>
            </w:r>
          </w:p>
        </w:tc>
        <w:tc>
          <w:tcPr>
            <w:tcW w:w="1473" w:type="dxa"/>
            <w:tcBorders>
              <w:top w:val="single" w:sz="4" w:space="0" w:color="auto"/>
            </w:tcBorders>
            <w:shd w:val="clear" w:color="auto" w:fill="FFFFFF"/>
            <w:vAlign w:val="center"/>
          </w:tcPr>
          <w:p w:rsidR="00044FEE" w:rsidRPr="00126A9E" w:rsidRDefault="00044FEE" w:rsidP="00044FEE">
            <w:pPr>
              <w:jc w:val="center"/>
              <w:rPr>
                <w:rFonts w:asciiTheme="minorHAnsi" w:hAnsiTheme="minorHAnsi" w:cstheme="minorHAnsi"/>
              </w:rPr>
            </w:pPr>
            <w:r>
              <w:rPr>
                <w:rFonts w:asciiTheme="minorHAnsi" w:hAnsiTheme="minorHAnsi" w:cstheme="minorHAnsi"/>
              </w:rPr>
              <w:t>60</w:t>
            </w:r>
          </w:p>
        </w:tc>
        <w:tc>
          <w:tcPr>
            <w:tcW w:w="1995" w:type="dxa"/>
            <w:tcBorders>
              <w:top w:val="single" w:sz="4" w:space="0" w:color="auto"/>
            </w:tcBorders>
            <w:shd w:val="clear" w:color="auto" w:fill="FFFFFF"/>
            <w:vAlign w:val="center"/>
          </w:tcPr>
          <w:p w:rsidR="00044FEE" w:rsidRPr="00126A9E" w:rsidRDefault="00044FEE" w:rsidP="00044FEE">
            <w:pPr>
              <w:jc w:val="center"/>
              <w:rPr>
                <w:rFonts w:asciiTheme="minorHAnsi" w:hAnsiTheme="minorHAnsi" w:cstheme="minorHAnsi"/>
              </w:rPr>
            </w:pPr>
            <w:r>
              <w:rPr>
                <w:rFonts w:asciiTheme="minorHAnsi" w:hAnsiTheme="minorHAnsi" w:cstheme="minorHAnsi"/>
              </w:rPr>
              <w:t>60</w:t>
            </w:r>
          </w:p>
        </w:tc>
      </w:tr>
      <w:tr w:rsidR="006E5B96" w:rsidRPr="00126A9E" w:rsidTr="001A3330">
        <w:tc>
          <w:tcPr>
            <w:tcW w:w="7721" w:type="dxa"/>
            <w:gridSpan w:val="4"/>
            <w:shd w:val="clear" w:color="auto" w:fill="FFFFFF"/>
            <w:vAlign w:val="center"/>
          </w:tcPr>
          <w:p w:rsidR="006E5B96" w:rsidRPr="00126A9E" w:rsidRDefault="006E5B96" w:rsidP="006E5B96">
            <w:pPr>
              <w:rPr>
                <w:rFonts w:asciiTheme="minorHAnsi" w:hAnsiTheme="minorHAnsi" w:cstheme="minorHAnsi"/>
                <w:b/>
              </w:rPr>
            </w:pPr>
            <w:r w:rsidRPr="00126A9E">
              <w:rPr>
                <w:rFonts w:asciiTheme="minorHAnsi" w:hAnsiTheme="minorHAnsi" w:cstheme="minorHAnsi"/>
                <w:i/>
              </w:rPr>
              <w:t>Total nutrients</w:t>
            </w:r>
          </w:p>
        </w:tc>
      </w:tr>
      <w:tr w:rsidR="00044FEE" w:rsidRPr="00126A9E" w:rsidTr="006E5B96">
        <w:tc>
          <w:tcPr>
            <w:tcW w:w="3119" w:type="dxa"/>
            <w:shd w:val="clear" w:color="auto" w:fill="FFFFFF"/>
            <w:vAlign w:val="center"/>
          </w:tcPr>
          <w:p w:rsidR="00044FEE" w:rsidRPr="00126A9E" w:rsidRDefault="00044FEE" w:rsidP="00044FEE">
            <w:pPr>
              <w:rPr>
                <w:rFonts w:asciiTheme="minorHAnsi" w:hAnsiTheme="minorHAnsi" w:cstheme="minorHAnsi"/>
              </w:rPr>
            </w:pPr>
            <w:r w:rsidRPr="00126A9E">
              <w:rPr>
                <w:rFonts w:asciiTheme="minorHAnsi" w:hAnsiTheme="minorHAnsi" w:cstheme="minorHAnsi"/>
              </w:rPr>
              <w:t>Nitrogen (N)</w:t>
            </w:r>
          </w:p>
        </w:tc>
        <w:tc>
          <w:tcPr>
            <w:tcW w:w="1134" w:type="dxa"/>
            <w:shd w:val="clear" w:color="auto" w:fill="FFFFFF"/>
            <w:vAlign w:val="center"/>
          </w:tcPr>
          <w:p w:rsidR="00044FEE" w:rsidRPr="00126A9E" w:rsidRDefault="00044FEE" w:rsidP="00044FEE">
            <w:pPr>
              <w:jc w:val="center"/>
              <w:rPr>
                <w:rFonts w:asciiTheme="minorHAnsi" w:hAnsiTheme="minorHAnsi" w:cstheme="minorHAnsi"/>
              </w:rPr>
            </w:pPr>
            <w:r w:rsidRPr="00126A9E">
              <w:rPr>
                <w:rFonts w:asciiTheme="minorHAnsi" w:hAnsiTheme="minorHAnsi" w:cstheme="minorHAnsi"/>
              </w:rPr>
              <w:t>kg/</w:t>
            </w:r>
            <w:r>
              <w:rPr>
                <w:rFonts w:asciiTheme="minorHAnsi" w:hAnsiTheme="minorHAnsi" w:cstheme="minorHAnsi"/>
              </w:rPr>
              <w:t>t</w:t>
            </w:r>
          </w:p>
        </w:tc>
        <w:tc>
          <w:tcPr>
            <w:tcW w:w="1473"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7.5</w:t>
            </w:r>
          </w:p>
        </w:tc>
        <w:tc>
          <w:tcPr>
            <w:tcW w:w="1995"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11</w:t>
            </w:r>
          </w:p>
        </w:tc>
      </w:tr>
      <w:tr w:rsidR="00044FEE" w:rsidRPr="00126A9E" w:rsidTr="006E5B96">
        <w:tc>
          <w:tcPr>
            <w:tcW w:w="3119" w:type="dxa"/>
            <w:shd w:val="clear" w:color="auto" w:fill="FFFFFF"/>
            <w:vAlign w:val="center"/>
          </w:tcPr>
          <w:p w:rsidR="00044FEE" w:rsidRPr="00126A9E" w:rsidRDefault="00044FEE" w:rsidP="00044FEE">
            <w:pPr>
              <w:rPr>
                <w:rFonts w:asciiTheme="minorHAnsi" w:hAnsiTheme="minorHAnsi" w:cstheme="minorHAnsi"/>
              </w:rPr>
            </w:pPr>
            <w:r w:rsidRPr="00126A9E">
              <w:rPr>
                <w:rFonts w:asciiTheme="minorHAnsi" w:hAnsiTheme="minorHAnsi" w:cstheme="minorHAnsi"/>
              </w:rPr>
              <w:t>Phosphate (as P</w:t>
            </w:r>
            <w:r w:rsidRPr="00126A9E">
              <w:rPr>
                <w:rFonts w:asciiTheme="minorHAnsi" w:hAnsiTheme="minorHAnsi" w:cstheme="minorHAnsi"/>
                <w:vertAlign w:val="subscript"/>
              </w:rPr>
              <w:t>2</w:t>
            </w:r>
            <w:r w:rsidRPr="00126A9E">
              <w:rPr>
                <w:rFonts w:asciiTheme="minorHAnsi" w:hAnsiTheme="minorHAnsi" w:cstheme="minorHAnsi"/>
              </w:rPr>
              <w:t>O</w:t>
            </w:r>
            <w:r w:rsidRPr="00126A9E">
              <w:rPr>
                <w:rFonts w:asciiTheme="minorHAnsi" w:hAnsiTheme="minorHAnsi" w:cstheme="minorHAnsi"/>
                <w:vertAlign w:val="subscript"/>
              </w:rPr>
              <w:t>5</w:t>
            </w:r>
            <w:r w:rsidRPr="00126A9E">
              <w:rPr>
                <w:rFonts w:asciiTheme="minorHAnsi" w:hAnsiTheme="minorHAnsi" w:cstheme="minorHAnsi"/>
              </w:rPr>
              <w:t>)</w:t>
            </w:r>
          </w:p>
        </w:tc>
        <w:tc>
          <w:tcPr>
            <w:tcW w:w="1134" w:type="dxa"/>
            <w:shd w:val="clear" w:color="auto" w:fill="FFFFFF"/>
            <w:vAlign w:val="center"/>
          </w:tcPr>
          <w:p w:rsidR="00044FEE" w:rsidRPr="00126A9E" w:rsidRDefault="00044FEE" w:rsidP="00044FEE">
            <w:pPr>
              <w:jc w:val="center"/>
              <w:rPr>
                <w:rFonts w:asciiTheme="minorHAnsi" w:hAnsiTheme="minorHAnsi" w:cstheme="minorHAnsi"/>
              </w:rPr>
            </w:pPr>
            <w:r w:rsidRPr="00126A9E">
              <w:rPr>
                <w:rFonts w:asciiTheme="minorHAnsi" w:hAnsiTheme="minorHAnsi" w:cstheme="minorHAnsi"/>
              </w:rPr>
              <w:t>“</w:t>
            </w:r>
          </w:p>
        </w:tc>
        <w:tc>
          <w:tcPr>
            <w:tcW w:w="1473"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3.0</w:t>
            </w:r>
          </w:p>
        </w:tc>
        <w:tc>
          <w:tcPr>
            <w:tcW w:w="1995"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3.8</w:t>
            </w:r>
          </w:p>
        </w:tc>
      </w:tr>
      <w:tr w:rsidR="00044FEE" w:rsidRPr="00126A9E" w:rsidTr="006E5B96">
        <w:tc>
          <w:tcPr>
            <w:tcW w:w="3119" w:type="dxa"/>
            <w:shd w:val="clear" w:color="auto" w:fill="FFFFFF"/>
            <w:vAlign w:val="center"/>
          </w:tcPr>
          <w:p w:rsidR="00044FEE" w:rsidRPr="00126A9E" w:rsidRDefault="00044FEE" w:rsidP="00044FEE">
            <w:pPr>
              <w:rPr>
                <w:rFonts w:asciiTheme="minorHAnsi" w:hAnsiTheme="minorHAnsi" w:cstheme="minorHAnsi"/>
              </w:rPr>
            </w:pPr>
            <w:r w:rsidRPr="00126A9E">
              <w:rPr>
                <w:rFonts w:asciiTheme="minorHAnsi" w:hAnsiTheme="minorHAnsi" w:cstheme="minorHAnsi"/>
              </w:rPr>
              <w:t>Potash (as K</w:t>
            </w:r>
            <w:r w:rsidRPr="00126A9E">
              <w:rPr>
                <w:rFonts w:asciiTheme="minorHAnsi" w:hAnsiTheme="minorHAnsi" w:cstheme="minorHAnsi"/>
                <w:vertAlign w:val="subscript"/>
              </w:rPr>
              <w:t>2</w:t>
            </w:r>
            <w:r w:rsidRPr="00126A9E">
              <w:rPr>
                <w:rFonts w:asciiTheme="minorHAnsi" w:hAnsiTheme="minorHAnsi" w:cstheme="minorHAnsi"/>
              </w:rPr>
              <w:t>O)</w:t>
            </w:r>
          </w:p>
        </w:tc>
        <w:tc>
          <w:tcPr>
            <w:tcW w:w="1134" w:type="dxa"/>
            <w:shd w:val="clear" w:color="auto" w:fill="FFFFFF"/>
            <w:vAlign w:val="center"/>
          </w:tcPr>
          <w:p w:rsidR="00044FEE" w:rsidRPr="00126A9E" w:rsidRDefault="00044FEE" w:rsidP="00044FEE">
            <w:pPr>
              <w:jc w:val="center"/>
              <w:rPr>
                <w:rFonts w:asciiTheme="minorHAnsi" w:hAnsiTheme="minorHAnsi" w:cstheme="minorHAnsi"/>
              </w:rPr>
            </w:pPr>
            <w:r w:rsidRPr="00126A9E">
              <w:rPr>
                <w:rFonts w:asciiTheme="minorHAnsi" w:hAnsiTheme="minorHAnsi" w:cstheme="minorHAnsi"/>
              </w:rPr>
              <w:t>“</w:t>
            </w:r>
          </w:p>
        </w:tc>
        <w:tc>
          <w:tcPr>
            <w:tcW w:w="1473"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5.5</w:t>
            </w:r>
          </w:p>
        </w:tc>
        <w:tc>
          <w:tcPr>
            <w:tcW w:w="1995"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8.0</w:t>
            </w:r>
          </w:p>
        </w:tc>
      </w:tr>
      <w:tr w:rsidR="00044FEE" w:rsidRPr="00126A9E" w:rsidTr="006E5B96">
        <w:tc>
          <w:tcPr>
            <w:tcW w:w="3119" w:type="dxa"/>
            <w:shd w:val="clear" w:color="auto" w:fill="FFFFFF"/>
            <w:vAlign w:val="center"/>
          </w:tcPr>
          <w:p w:rsidR="00044FEE" w:rsidRPr="00126A9E" w:rsidRDefault="00044FEE" w:rsidP="00044FEE">
            <w:pPr>
              <w:rPr>
                <w:rFonts w:asciiTheme="minorHAnsi" w:hAnsiTheme="minorHAnsi" w:cstheme="minorHAnsi"/>
              </w:rPr>
            </w:pPr>
            <w:r w:rsidRPr="00126A9E">
              <w:rPr>
                <w:rFonts w:asciiTheme="minorHAnsi" w:hAnsiTheme="minorHAnsi" w:cstheme="minorHAnsi"/>
              </w:rPr>
              <w:t xml:space="preserve">Magnesium (as </w:t>
            </w:r>
            <w:proofErr w:type="spellStart"/>
            <w:r w:rsidRPr="00126A9E">
              <w:rPr>
                <w:rFonts w:asciiTheme="minorHAnsi" w:hAnsiTheme="minorHAnsi" w:cstheme="minorHAnsi"/>
              </w:rPr>
              <w:t>MgO</w:t>
            </w:r>
            <w:proofErr w:type="spellEnd"/>
            <w:r w:rsidRPr="00126A9E">
              <w:rPr>
                <w:rFonts w:asciiTheme="minorHAnsi" w:hAnsiTheme="minorHAnsi" w:cstheme="minorHAnsi"/>
              </w:rPr>
              <w:t>)</w:t>
            </w:r>
          </w:p>
        </w:tc>
        <w:tc>
          <w:tcPr>
            <w:tcW w:w="1134" w:type="dxa"/>
            <w:shd w:val="clear" w:color="auto" w:fill="FFFFFF"/>
            <w:vAlign w:val="center"/>
          </w:tcPr>
          <w:p w:rsidR="00044FEE" w:rsidRPr="00126A9E" w:rsidRDefault="00044FEE" w:rsidP="00044FEE">
            <w:pPr>
              <w:jc w:val="center"/>
              <w:rPr>
                <w:rFonts w:asciiTheme="minorHAnsi" w:hAnsiTheme="minorHAnsi" w:cstheme="minorHAnsi"/>
              </w:rPr>
            </w:pPr>
            <w:r w:rsidRPr="00126A9E">
              <w:rPr>
                <w:rFonts w:asciiTheme="minorHAnsi" w:hAnsiTheme="minorHAnsi" w:cstheme="minorHAnsi"/>
              </w:rPr>
              <w:t>“</w:t>
            </w:r>
          </w:p>
        </w:tc>
        <w:tc>
          <w:tcPr>
            <w:tcW w:w="1473"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3.4</w:t>
            </w:r>
          </w:p>
        </w:tc>
        <w:tc>
          <w:tcPr>
            <w:tcW w:w="1995"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3.4</w:t>
            </w:r>
          </w:p>
        </w:tc>
      </w:tr>
      <w:tr w:rsidR="00044FEE" w:rsidRPr="00126A9E" w:rsidTr="006E5B96">
        <w:tc>
          <w:tcPr>
            <w:tcW w:w="3119" w:type="dxa"/>
            <w:shd w:val="clear" w:color="auto" w:fill="FFFFFF"/>
            <w:vAlign w:val="center"/>
          </w:tcPr>
          <w:p w:rsidR="00044FEE" w:rsidRPr="00126A9E" w:rsidRDefault="00044FEE" w:rsidP="00044FEE">
            <w:pPr>
              <w:rPr>
                <w:rFonts w:asciiTheme="minorHAnsi" w:hAnsiTheme="minorHAnsi" w:cstheme="minorHAnsi"/>
              </w:rPr>
            </w:pPr>
            <w:r w:rsidRPr="00126A9E">
              <w:rPr>
                <w:rFonts w:asciiTheme="minorHAnsi" w:hAnsiTheme="minorHAnsi" w:cstheme="minorHAnsi"/>
              </w:rPr>
              <w:t>Sulphur (as SO</w:t>
            </w:r>
            <w:r w:rsidRPr="00126A9E">
              <w:rPr>
                <w:rFonts w:asciiTheme="minorHAnsi" w:hAnsiTheme="minorHAnsi" w:cstheme="minorHAnsi"/>
                <w:vertAlign w:val="subscript"/>
              </w:rPr>
              <w:t>3</w:t>
            </w:r>
            <w:r w:rsidRPr="00126A9E">
              <w:rPr>
                <w:rFonts w:asciiTheme="minorHAnsi" w:hAnsiTheme="minorHAnsi" w:cstheme="minorHAnsi"/>
              </w:rPr>
              <w:t>)</w:t>
            </w:r>
          </w:p>
        </w:tc>
        <w:tc>
          <w:tcPr>
            <w:tcW w:w="1134" w:type="dxa"/>
            <w:shd w:val="clear" w:color="auto" w:fill="FFFFFF"/>
            <w:vAlign w:val="center"/>
          </w:tcPr>
          <w:p w:rsidR="00044FEE" w:rsidRPr="00126A9E" w:rsidRDefault="00044FEE" w:rsidP="00044FEE">
            <w:pPr>
              <w:jc w:val="center"/>
              <w:rPr>
                <w:rFonts w:asciiTheme="minorHAnsi" w:hAnsiTheme="minorHAnsi" w:cstheme="minorHAnsi"/>
              </w:rPr>
            </w:pPr>
            <w:r w:rsidRPr="00126A9E">
              <w:rPr>
                <w:rFonts w:asciiTheme="minorHAnsi" w:hAnsiTheme="minorHAnsi" w:cstheme="minorHAnsi"/>
              </w:rPr>
              <w:t>“</w:t>
            </w:r>
          </w:p>
        </w:tc>
        <w:tc>
          <w:tcPr>
            <w:tcW w:w="1473"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2.6</w:t>
            </w:r>
          </w:p>
        </w:tc>
        <w:tc>
          <w:tcPr>
            <w:tcW w:w="1995" w:type="dxa"/>
            <w:shd w:val="clear" w:color="auto" w:fill="FFFFFF"/>
            <w:vAlign w:val="center"/>
          </w:tcPr>
          <w:p w:rsidR="00044FEE" w:rsidRPr="00126A9E" w:rsidRDefault="006E5B96" w:rsidP="00044FEE">
            <w:pPr>
              <w:jc w:val="center"/>
              <w:rPr>
                <w:rFonts w:asciiTheme="minorHAnsi" w:hAnsiTheme="minorHAnsi" w:cstheme="minorHAnsi"/>
              </w:rPr>
            </w:pPr>
            <w:r>
              <w:rPr>
                <w:rFonts w:asciiTheme="minorHAnsi" w:hAnsiTheme="minorHAnsi" w:cstheme="minorHAnsi"/>
              </w:rPr>
              <w:t>3.4</w:t>
            </w:r>
          </w:p>
        </w:tc>
      </w:tr>
      <w:tr w:rsidR="006E5B96" w:rsidRPr="00126A9E" w:rsidTr="001A3330">
        <w:tc>
          <w:tcPr>
            <w:tcW w:w="7721" w:type="dxa"/>
            <w:gridSpan w:val="4"/>
            <w:shd w:val="clear" w:color="auto" w:fill="FFFFFF"/>
            <w:vAlign w:val="center"/>
          </w:tcPr>
          <w:p w:rsidR="006E5B96" w:rsidRDefault="006E5B96" w:rsidP="006E5B96">
            <w:pPr>
              <w:rPr>
                <w:rFonts w:asciiTheme="minorHAnsi" w:hAnsiTheme="minorHAnsi" w:cstheme="minorHAnsi"/>
              </w:rPr>
            </w:pPr>
            <w:r>
              <w:rPr>
                <w:rFonts w:asciiTheme="minorHAnsi" w:hAnsiTheme="minorHAnsi" w:cstheme="minorHAnsi"/>
                <w:i/>
              </w:rPr>
              <w:t>Crop available nutrient</w:t>
            </w:r>
          </w:p>
        </w:tc>
      </w:tr>
      <w:tr w:rsidR="006E5B96" w:rsidRPr="00126A9E" w:rsidTr="006E5B96">
        <w:tc>
          <w:tcPr>
            <w:tcW w:w="3119" w:type="dxa"/>
            <w:shd w:val="clear" w:color="auto" w:fill="FFFFFF"/>
            <w:vAlign w:val="center"/>
          </w:tcPr>
          <w:p w:rsidR="006E5B96" w:rsidRPr="00126A9E" w:rsidRDefault="006E5B96" w:rsidP="006E5B96">
            <w:pPr>
              <w:rPr>
                <w:rFonts w:asciiTheme="minorHAnsi" w:hAnsiTheme="minorHAnsi" w:cstheme="minorHAnsi"/>
              </w:rPr>
            </w:pPr>
            <w:r w:rsidRPr="00126A9E">
              <w:rPr>
                <w:rFonts w:asciiTheme="minorHAnsi" w:hAnsiTheme="minorHAnsi" w:cstheme="minorHAnsi"/>
              </w:rPr>
              <w:t>Nitrogen (N)</w:t>
            </w:r>
          </w:p>
        </w:tc>
        <w:tc>
          <w:tcPr>
            <w:tcW w:w="1134" w:type="dxa"/>
            <w:shd w:val="clear" w:color="auto" w:fill="FFFFFF"/>
            <w:vAlign w:val="center"/>
          </w:tcPr>
          <w:p w:rsidR="006E5B96" w:rsidRPr="00126A9E" w:rsidRDefault="006E5B96" w:rsidP="006E5B96">
            <w:pPr>
              <w:jc w:val="center"/>
              <w:rPr>
                <w:rFonts w:asciiTheme="minorHAnsi" w:hAnsiTheme="minorHAnsi" w:cstheme="minorHAnsi"/>
              </w:rPr>
            </w:pPr>
            <w:r w:rsidRPr="00126A9E">
              <w:rPr>
                <w:rFonts w:asciiTheme="minorHAnsi" w:hAnsiTheme="minorHAnsi" w:cstheme="minorHAnsi"/>
              </w:rPr>
              <w:t>kg/</w:t>
            </w:r>
            <w:r>
              <w:rPr>
                <w:rFonts w:asciiTheme="minorHAnsi" w:hAnsiTheme="minorHAnsi" w:cstheme="minorHAnsi"/>
              </w:rPr>
              <w:t>t</w:t>
            </w:r>
          </w:p>
        </w:tc>
        <w:tc>
          <w:tcPr>
            <w:tcW w:w="1473" w:type="dxa"/>
            <w:shd w:val="clear" w:color="auto" w:fill="FFFFFF"/>
            <w:vAlign w:val="center"/>
          </w:tcPr>
          <w:p w:rsidR="006E5B96" w:rsidRDefault="006E5B96" w:rsidP="006E5B96">
            <w:pPr>
              <w:jc w:val="center"/>
              <w:rPr>
                <w:rFonts w:asciiTheme="minorHAnsi" w:hAnsiTheme="minorHAnsi" w:cstheme="minorHAnsi"/>
              </w:rPr>
            </w:pPr>
            <w:r>
              <w:rPr>
                <w:rFonts w:asciiTheme="minorHAnsi" w:hAnsiTheme="minorHAnsi" w:cstheme="minorHAnsi"/>
              </w:rPr>
              <w:t>Nil</w:t>
            </w:r>
          </w:p>
        </w:tc>
        <w:tc>
          <w:tcPr>
            <w:tcW w:w="1995" w:type="dxa"/>
            <w:shd w:val="clear" w:color="auto" w:fill="FFFFFF"/>
            <w:vAlign w:val="center"/>
          </w:tcPr>
          <w:p w:rsidR="006E5B96" w:rsidRDefault="006E5B96" w:rsidP="006E5B96">
            <w:pPr>
              <w:jc w:val="center"/>
              <w:rPr>
                <w:rFonts w:asciiTheme="minorHAnsi" w:hAnsiTheme="minorHAnsi" w:cstheme="minorHAnsi"/>
              </w:rPr>
            </w:pPr>
            <w:r>
              <w:rPr>
                <w:rFonts w:asciiTheme="minorHAnsi" w:hAnsiTheme="minorHAnsi" w:cstheme="minorHAnsi"/>
              </w:rPr>
              <w:t>0.6 (5%)</w:t>
            </w:r>
          </w:p>
        </w:tc>
      </w:tr>
      <w:tr w:rsidR="006E5B96" w:rsidRPr="00126A9E" w:rsidTr="006E5B96">
        <w:tc>
          <w:tcPr>
            <w:tcW w:w="3119" w:type="dxa"/>
            <w:shd w:val="clear" w:color="auto" w:fill="FFFFFF"/>
            <w:vAlign w:val="center"/>
          </w:tcPr>
          <w:p w:rsidR="006E5B96" w:rsidRPr="00126A9E" w:rsidRDefault="006E5B96" w:rsidP="006E5B96">
            <w:pPr>
              <w:rPr>
                <w:rFonts w:asciiTheme="minorHAnsi" w:hAnsiTheme="minorHAnsi" w:cstheme="minorHAnsi"/>
              </w:rPr>
            </w:pPr>
            <w:r w:rsidRPr="00126A9E">
              <w:rPr>
                <w:rFonts w:asciiTheme="minorHAnsi" w:hAnsiTheme="minorHAnsi" w:cstheme="minorHAnsi"/>
              </w:rPr>
              <w:t>Phosphate (as P</w:t>
            </w:r>
            <w:r w:rsidRPr="00126A9E">
              <w:rPr>
                <w:rFonts w:asciiTheme="minorHAnsi" w:hAnsiTheme="minorHAnsi" w:cstheme="minorHAnsi"/>
                <w:vertAlign w:val="subscript"/>
              </w:rPr>
              <w:t>2</w:t>
            </w:r>
            <w:r w:rsidRPr="00126A9E">
              <w:rPr>
                <w:rFonts w:asciiTheme="minorHAnsi" w:hAnsiTheme="minorHAnsi" w:cstheme="minorHAnsi"/>
              </w:rPr>
              <w:t>O</w:t>
            </w:r>
            <w:r w:rsidRPr="00126A9E">
              <w:rPr>
                <w:rFonts w:asciiTheme="minorHAnsi" w:hAnsiTheme="minorHAnsi" w:cstheme="minorHAnsi"/>
                <w:vertAlign w:val="subscript"/>
              </w:rPr>
              <w:t>5</w:t>
            </w:r>
            <w:r w:rsidRPr="00126A9E">
              <w:rPr>
                <w:rFonts w:asciiTheme="minorHAnsi" w:hAnsiTheme="minorHAnsi" w:cstheme="minorHAnsi"/>
              </w:rPr>
              <w:t>)</w:t>
            </w:r>
          </w:p>
        </w:tc>
        <w:tc>
          <w:tcPr>
            <w:tcW w:w="1134" w:type="dxa"/>
            <w:shd w:val="clear" w:color="auto" w:fill="FFFFFF"/>
            <w:vAlign w:val="center"/>
          </w:tcPr>
          <w:p w:rsidR="006E5B96" w:rsidRPr="00126A9E" w:rsidRDefault="006E5B96" w:rsidP="006E5B96">
            <w:pPr>
              <w:jc w:val="center"/>
              <w:rPr>
                <w:rFonts w:asciiTheme="minorHAnsi" w:hAnsiTheme="minorHAnsi" w:cstheme="minorHAnsi"/>
              </w:rPr>
            </w:pPr>
            <w:r w:rsidRPr="00126A9E">
              <w:rPr>
                <w:rFonts w:asciiTheme="minorHAnsi" w:hAnsiTheme="minorHAnsi" w:cstheme="minorHAnsi"/>
              </w:rPr>
              <w:t>“</w:t>
            </w:r>
          </w:p>
        </w:tc>
        <w:tc>
          <w:tcPr>
            <w:tcW w:w="1473" w:type="dxa"/>
            <w:shd w:val="clear" w:color="auto" w:fill="FFFFFF"/>
            <w:vAlign w:val="center"/>
          </w:tcPr>
          <w:p w:rsidR="006E5B96" w:rsidRDefault="006E5B96" w:rsidP="006E5B96">
            <w:pPr>
              <w:jc w:val="center"/>
              <w:rPr>
                <w:rFonts w:asciiTheme="minorHAnsi" w:hAnsiTheme="minorHAnsi" w:cstheme="minorHAnsi"/>
              </w:rPr>
            </w:pPr>
            <w:r>
              <w:rPr>
                <w:rFonts w:asciiTheme="minorHAnsi" w:hAnsiTheme="minorHAnsi" w:cstheme="minorHAnsi"/>
              </w:rPr>
              <w:t>1.5 (50%)</w:t>
            </w:r>
          </w:p>
        </w:tc>
        <w:tc>
          <w:tcPr>
            <w:tcW w:w="1995" w:type="dxa"/>
            <w:shd w:val="clear" w:color="auto" w:fill="FFFFFF"/>
            <w:vAlign w:val="center"/>
          </w:tcPr>
          <w:p w:rsidR="006E5B96" w:rsidRDefault="006E5B96" w:rsidP="006E5B96">
            <w:pPr>
              <w:jc w:val="center"/>
              <w:rPr>
                <w:rFonts w:asciiTheme="minorHAnsi" w:hAnsiTheme="minorHAnsi" w:cstheme="minorHAnsi"/>
              </w:rPr>
            </w:pPr>
            <w:r>
              <w:rPr>
                <w:rFonts w:asciiTheme="minorHAnsi" w:hAnsiTheme="minorHAnsi" w:cstheme="minorHAnsi"/>
              </w:rPr>
              <w:t>1.9 (50%)</w:t>
            </w:r>
          </w:p>
        </w:tc>
      </w:tr>
      <w:tr w:rsidR="006E5B96" w:rsidRPr="00126A9E" w:rsidTr="006E5B96">
        <w:tc>
          <w:tcPr>
            <w:tcW w:w="3119" w:type="dxa"/>
            <w:shd w:val="clear" w:color="auto" w:fill="FFFFFF"/>
            <w:vAlign w:val="center"/>
          </w:tcPr>
          <w:p w:rsidR="006E5B96" w:rsidRPr="00126A9E" w:rsidRDefault="006E5B96" w:rsidP="006E5B96">
            <w:pPr>
              <w:rPr>
                <w:rFonts w:asciiTheme="minorHAnsi" w:hAnsiTheme="minorHAnsi" w:cstheme="minorHAnsi"/>
              </w:rPr>
            </w:pPr>
            <w:r w:rsidRPr="00126A9E">
              <w:rPr>
                <w:rFonts w:asciiTheme="minorHAnsi" w:hAnsiTheme="minorHAnsi" w:cstheme="minorHAnsi"/>
              </w:rPr>
              <w:t>Potash (as K</w:t>
            </w:r>
            <w:r w:rsidRPr="00126A9E">
              <w:rPr>
                <w:rFonts w:asciiTheme="minorHAnsi" w:hAnsiTheme="minorHAnsi" w:cstheme="minorHAnsi"/>
                <w:vertAlign w:val="subscript"/>
              </w:rPr>
              <w:t>2</w:t>
            </w:r>
            <w:r w:rsidRPr="00126A9E">
              <w:rPr>
                <w:rFonts w:asciiTheme="minorHAnsi" w:hAnsiTheme="minorHAnsi" w:cstheme="minorHAnsi"/>
              </w:rPr>
              <w:t>O)</w:t>
            </w:r>
          </w:p>
        </w:tc>
        <w:tc>
          <w:tcPr>
            <w:tcW w:w="1134" w:type="dxa"/>
            <w:shd w:val="clear" w:color="auto" w:fill="FFFFFF"/>
            <w:vAlign w:val="center"/>
          </w:tcPr>
          <w:p w:rsidR="006E5B96" w:rsidRPr="00126A9E" w:rsidRDefault="006E5B96" w:rsidP="006E5B96">
            <w:pPr>
              <w:jc w:val="center"/>
              <w:rPr>
                <w:rFonts w:asciiTheme="minorHAnsi" w:hAnsiTheme="minorHAnsi" w:cstheme="minorHAnsi"/>
              </w:rPr>
            </w:pPr>
            <w:r w:rsidRPr="00126A9E">
              <w:rPr>
                <w:rFonts w:asciiTheme="minorHAnsi" w:hAnsiTheme="minorHAnsi" w:cstheme="minorHAnsi"/>
              </w:rPr>
              <w:t>“</w:t>
            </w:r>
          </w:p>
        </w:tc>
        <w:tc>
          <w:tcPr>
            <w:tcW w:w="1473" w:type="dxa"/>
            <w:shd w:val="clear" w:color="auto" w:fill="FFFFFF"/>
            <w:vAlign w:val="center"/>
          </w:tcPr>
          <w:p w:rsidR="006E5B96" w:rsidRDefault="006E5B96" w:rsidP="006E5B96">
            <w:pPr>
              <w:jc w:val="center"/>
              <w:rPr>
                <w:rFonts w:asciiTheme="minorHAnsi" w:hAnsiTheme="minorHAnsi" w:cstheme="minorHAnsi"/>
              </w:rPr>
            </w:pPr>
            <w:r>
              <w:rPr>
                <w:rFonts w:asciiTheme="minorHAnsi" w:hAnsiTheme="minorHAnsi" w:cstheme="minorHAnsi"/>
              </w:rPr>
              <w:t>4.4 (80%)</w:t>
            </w:r>
          </w:p>
        </w:tc>
        <w:tc>
          <w:tcPr>
            <w:tcW w:w="1995" w:type="dxa"/>
            <w:shd w:val="clear" w:color="auto" w:fill="FFFFFF"/>
            <w:vAlign w:val="center"/>
          </w:tcPr>
          <w:p w:rsidR="006E5B96" w:rsidRDefault="006E5B96" w:rsidP="006E5B96">
            <w:pPr>
              <w:jc w:val="center"/>
              <w:rPr>
                <w:rFonts w:asciiTheme="minorHAnsi" w:hAnsiTheme="minorHAnsi" w:cstheme="minorHAnsi"/>
              </w:rPr>
            </w:pPr>
            <w:r>
              <w:rPr>
                <w:rFonts w:asciiTheme="minorHAnsi" w:hAnsiTheme="minorHAnsi" w:cstheme="minorHAnsi"/>
              </w:rPr>
              <w:t>6.4 (80%)</w:t>
            </w:r>
          </w:p>
        </w:tc>
      </w:tr>
      <w:tr w:rsidR="006E5B96" w:rsidRPr="00126A9E" w:rsidTr="006E5B96">
        <w:tc>
          <w:tcPr>
            <w:tcW w:w="3119" w:type="dxa"/>
            <w:shd w:val="clear" w:color="auto" w:fill="FFFFFF"/>
            <w:vAlign w:val="center"/>
          </w:tcPr>
          <w:p w:rsidR="006E5B96" w:rsidRPr="00126A9E" w:rsidRDefault="006E5B96" w:rsidP="006E5B96">
            <w:pPr>
              <w:rPr>
                <w:rFonts w:asciiTheme="minorHAnsi" w:hAnsiTheme="minorHAnsi" w:cstheme="minorHAnsi"/>
              </w:rPr>
            </w:pPr>
            <w:r w:rsidRPr="00126A9E">
              <w:rPr>
                <w:rFonts w:asciiTheme="minorHAnsi" w:hAnsiTheme="minorHAnsi" w:cstheme="minorHAnsi"/>
              </w:rPr>
              <w:t xml:space="preserve">Magnesium (as </w:t>
            </w:r>
            <w:proofErr w:type="spellStart"/>
            <w:r w:rsidRPr="00126A9E">
              <w:rPr>
                <w:rFonts w:asciiTheme="minorHAnsi" w:hAnsiTheme="minorHAnsi" w:cstheme="minorHAnsi"/>
              </w:rPr>
              <w:t>MgO</w:t>
            </w:r>
            <w:proofErr w:type="spellEnd"/>
            <w:r w:rsidRPr="00126A9E">
              <w:rPr>
                <w:rFonts w:asciiTheme="minorHAnsi" w:hAnsiTheme="minorHAnsi" w:cstheme="minorHAnsi"/>
              </w:rPr>
              <w:t>)</w:t>
            </w:r>
          </w:p>
        </w:tc>
        <w:tc>
          <w:tcPr>
            <w:tcW w:w="1134" w:type="dxa"/>
            <w:shd w:val="clear" w:color="auto" w:fill="FFFFFF"/>
            <w:vAlign w:val="center"/>
          </w:tcPr>
          <w:p w:rsidR="006E5B96" w:rsidRPr="00126A9E" w:rsidRDefault="006E5B96" w:rsidP="006E5B96">
            <w:pPr>
              <w:jc w:val="center"/>
              <w:rPr>
                <w:rFonts w:asciiTheme="minorHAnsi" w:hAnsiTheme="minorHAnsi" w:cstheme="minorHAnsi"/>
              </w:rPr>
            </w:pPr>
            <w:r w:rsidRPr="00126A9E">
              <w:rPr>
                <w:rFonts w:asciiTheme="minorHAnsi" w:hAnsiTheme="minorHAnsi" w:cstheme="minorHAnsi"/>
              </w:rPr>
              <w:t>“</w:t>
            </w:r>
          </w:p>
        </w:tc>
        <w:tc>
          <w:tcPr>
            <w:tcW w:w="1473" w:type="dxa"/>
            <w:shd w:val="clear" w:color="auto" w:fill="FFFFFF"/>
            <w:vAlign w:val="center"/>
          </w:tcPr>
          <w:p w:rsidR="006E5B96" w:rsidRDefault="006E5B96" w:rsidP="006E5B96">
            <w:pPr>
              <w:jc w:val="center"/>
              <w:rPr>
                <w:rFonts w:asciiTheme="minorHAnsi" w:hAnsiTheme="minorHAnsi" w:cstheme="minorHAnsi"/>
              </w:rPr>
            </w:pPr>
            <w:proofErr w:type="spellStart"/>
            <w:r>
              <w:rPr>
                <w:rFonts w:asciiTheme="minorHAnsi" w:hAnsiTheme="minorHAnsi" w:cstheme="minorHAnsi"/>
              </w:rPr>
              <w:t>n.d.</w:t>
            </w:r>
            <w:proofErr w:type="spellEnd"/>
          </w:p>
        </w:tc>
        <w:tc>
          <w:tcPr>
            <w:tcW w:w="1995" w:type="dxa"/>
            <w:shd w:val="clear" w:color="auto" w:fill="FFFFFF"/>
            <w:vAlign w:val="center"/>
          </w:tcPr>
          <w:p w:rsidR="006E5B96" w:rsidRDefault="006E5B96" w:rsidP="006E5B96">
            <w:pPr>
              <w:jc w:val="center"/>
              <w:rPr>
                <w:rFonts w:asciiTheme="minorHAnsi" w:hAnsiTheme="minorHAnsi" w:cstheme="minorHAnsi"/>
              </w:rPr>
            </w:pPr>
            <w:proofErr w:type="spellStart"/>
            <w:r>
              <w:rPr>
                <w:rFonts w:asciiTheme="minorHAnsi" w:hAnsiTheme="minorHAnsi" w:cstheme="minorHAnsi"/>
              </w:rPr>
              <w:t>n.d.</w:t>
            </w:r>
            <w:proofErr w:type="spellEnd"/>
          </w:p>
        </w:tc>
      </w:tr>
      <w:tr w:rsidR="006E5B96" w:rsidRPr="00126A9E" w:rsidTr="006E5B96">
        <w:tc>
          <w:tcPr>
            <w:tcW w:w="3119" w:type="dxa"/>
            <w:tcBorders>
              <w:bottom w:val="single" w:sz="4" w:space="0" w:color="auto"/>
            </w:tcBorders>
            <w:shd w:val="clear" w:color="auto" w:fill="FFFFFF"/>
            <w:vAlign w:val="center"/>
          </w:tcPr>
          <w:p w:rsidR="006E5B96" w:rsidRPr="00126A9E" w:rsidRDefault="006E5B96" w:rsidP="006E5B96">
            <w:pPr>
              <w:rPr>
                <w:rFonts w:asciiTheme="minorHAnsi" w:hAnsiTheme="minorHAnsi" w:cstheme="minorHAnsi"/>
              </w:rPr>
            </w:pPr>
            <w:r w:rsidRPr="00126A9E">
              <w:rPr>
                <w:rFonts w:asciiTheme="minorHAnsi" w:hAnsiTheme="minorHAnsi" w:cstheme="minorHAnsi"/>
              </w:rPr>
              <w:t>Sulphur (as SO</w:t>
            </w:r>
            <w:r w:rsidRPr="00126A9E">
              <w:rPr>
                <w:rFonts w:asciiTheme="minorHAnsi" w:hAnsiTheme="minorHAnsi" w:cstheme="minorHAnsi"/>
                <w:vertAlign w:val="subscript"/>
              </w:rPr>
              <w:t>3</w:t>
            </w:r>
            <w:r w:rsidRPr="00126A9E">
              <w:rPr>
                <w:rFonts w:asciiTheme="minorHAnsi" w:hAnsiTheme="minorHAnsi" w:cstheme="minorHAnsi"/>
              </w:rPr>
              <w:t>)</w:t>
            </w:r>
          </w:p>
        </w:tc>
        <w:tc>
          <w:tcPr>
            <w:tcW w:w="1134" w:type="dxa"/>
            <w:tcBorders>
              <w:bottom w:val="single" w:sz="4" w:space="0" w:color="auto"/>
            </w:tcBorders>
            <w:shd w:val="clear" w:color="auto" w:fill="FFFFFF"/>
            <w:vAlign w:val="center"/>
          </w:tcPr>
          <w:p w:rsidR="006E5B96" w:rsidRPr="00126A9E" w:rsidRDefault="006E5B96" w:rsidP="006E5B96">
            <w:pPr>
              <w:jc w:val="center"/>
              <w:rPr>
                <w:rFonts w:asciiTheme="minorHAnsi" w:hAnsiTheme="minorHAnsi" w:cstheme="minorHAnsi"/>
              </w:rPr>
            </w:pPr>
            <w:r w:rsidRPr="00126A9E">
              <w:rPr>
                <w:rFonts w:asciiTheme="minorHAnsi" w:hAnsiTheme="minorHAnsi" w:cstheme="minorHAnsi"/>
              </w:rPr>
              <w:t>“</w:t>
            </w:r>
          </w:p>
        </w:tc>
        <w:tc>
          <w:tcPr>
            <w:tcW w:w="1473" w:type="dxa"/>
            <w:tcBorders>
              <w:bottom w:val="single" w:sz="4" w:space="0" w:color="auto"/>
            </w:tcBorders>
            <w:shd w:val="clear" w:color="auto" w:fill="FFFFFF"/>
            <w:vAlign w:val="center"/>
          </w:tcPr>
          <w:p w:rsidR="006E5B96" w:rsidRDefault="006E5B96" w:rsidP="006E5B96">
            <w:pPr>
              <w:jc w:val="center"/>
              <w:rPr>
                <w:rFonts w:asciiTheme="minorHAnsi" w:hAnsiTheme="minorHAnsi" w:cstheme="minorHAnsi"/>
              </w:rPr>
            </w:pPr>
            <w:proofErr w:type="spellStart"/>
            <w:r>
              <w:rPr>
                <w:rFonts w:asciiTheme="minorHAnsi" w:hAnsiTheme="minorHAnsi" w:cstheme="minorHAnsi"/>
              </w:rPr>
              <w:t>n.d.</w:t>
            </w:r>
            <w:proofErr w:type="spellEnd"/>
          </w:p>
        </w:tc>
        <w:tc>
          <w:tcPr>
            <w:tcW w:w="1995" w:type="dxa"/>
            <w:tcBorders>
              <w:bottom w:val="single" w:sz="4" w:space="0" w:color="auto"/>
            </w:tcBorders>
            <w:shd w:val="clear" w:color="auto" w:fill="FFFFFF"/>
            <w:vAlign w:val="center"/>
          </w:tcPr>
          <w:p w:rsidR="006E5B96" w:rsidRDefault="006E5B96" w:rsidP="006E5B96">
            <w:pPr>
              <w:jc w:val="center"/>
              <w:rPr>
                <w:rFonts w:asciiTheme="minorHAnsi" w:hAnsiTheme="minorHAnsi" w:cstheme="minorHAnsi"/>
              </w:rPr>
            </w:pPr>
            <w:proofErr w:type="spellStart"/>
            <w:r>
              <w:rPr>
                <w:rFonts w:asciiTheme="minorHAnsi" w:hAnsiTheme="minorHAnsi" w:cstheme="minorHAnsi"/>
              </w:rPr>
              <w:t>n.d.</w:t>
            </w:r>
            <w:proofErr w:type="spellEnd"/>
          </w:p>
        </w:tc>
      </w:tr>
    </w:tbl>
    <w:p w:rsidR="005D7406" w:rsidRPr="00185DD5" w:rsidRDefault="005D7406" w:rsidP="006329C5">
      <w:pPr>
        <w:autoSpaceDE w:val="0"/>
        <w:autoSpaceDN w:val="0"/>
        <w:adjustRightInd w:val="0"/>
        <w:rPr>
          <w:rFonts w:ascii="Calibri" w:hAnsi="Calibri" w:cs="Calibri"/>
          <w:sz w:val="18"/>
          <w:szCs w:val="18"/>
        </w:rPr>
      </w:pPr>
      <w:proofErr w:type="spellStart"/>
      <w:r w:rsidRPr="00185DD5">
        <w:rPr>
          <w:rFonts w:ascii="Calibri" w:hAnsi="Calibri" w:cs="Calibri"/>
          <w:sz w:val="18"/>
          <w:szCs w:val="18"/>
        </w:rPr>
        <w:t>n.d.</w:t>
      </w:r>
      <w:proofErr w:type="spellEnd"/>
      <w:r w:rsidRPr="00185DD5">
        <w:rPr>
          <w:rFonts w:ascii="Calibri" w:hAnsi="Calibri" w:cs="Calibri"/>
          <w:sz w:val="18"/>
          <w:szCs w:val="18"/>
        </w:rPr>
        <w:t xml:space="preserve"> = no data</w:t>
      </w:r>
    </w:p>
    <w:p w:rsidR="005D7406" w:rsidRPr="00185DD5" w:rsidRDefault="005D7406" w:rsidP="006329C5">
      <w:pPr>
        <w:pStyle w:val="ListParagraph"/>
        <w:spacing w:after="120"/>
        <w:ind w:left="0"/>
        <w:contextualSpacing w:val="0"/>
        <w:jc w:val="both"/>
        <w:rPr>
          <w:rFonts w:ascii="Calibri" w:hAnsi="Calibri" w:cs="Calibri"/>
          <w:sz w:val="18"/>
          <w:szCs w:val="18"/>
        </w:rPr>
      </w:pPr>
      <w:r w:rsidRPr="00185DD5">
        <w:rPr>
          <w:rFonts w:ascii="Calibri" w:hAnsi="Calibri" w:cs="Calibri"/>
          <w:sz w:val="18"/>
          <w:szCs w:val="18"/>
        </w:rPr>
        <w:t xml:space="preserve">Source: Defra Fertiliser Manual (RB209) and </w:t>
      </w:r>
      <w:r w:rsidR="003E2E84" w:rsidRPr="00185DD5">
        <w:rPr>
          <w:rFonts w:ascii="Calibri" w:hAnsi="Calibri" w:cs="Calibri"/>
          <w:sz w:val="18"/>
          <w:szCs w:val="18"/>
        </w:rPr>
        <w:t>SRUC</w:t>
      </w:r>
      <w:r w:rsidRPr="00185DD5">
        <w:rPr>
          <w:rFonts w:ascii="Calibri" w:hAnsi="Calibri" w:cs="Calibri"/>
          <w:sz w:val="18"/>
          <w:szCs w:val="18"/>
        </w:rPr>
        <w:t xml:space="preserve"> Technical Note 6</w:t>
      </w:r>
      <w:r w:rsidR="00D11DBB">
        <w:rPr>
          <w:rFonts w:ascii="Calibri" w:hAnsi="Calibri" w:cs="Calibri"/>
          <w:sz w:val="18"/>
          <w:szCs w:val="18"/>
        </w:rPr>
        <w:t>50</w:t>
      </w:r>
    </w:p>
    <w:p w:rsidR="005D7406" w:rsidRDefault="005D7406" w:rsidP="001A3331">
      <w:pPr>
        <w:pStyle w:val="ListParagraph"/>
        <w:spacing w:after="120"/>
        <w:ind w:left="0"/>
        <w:contextualSpacing w:val="0"/>
        <w:jc w:val="both"/>
        <w:rPr>
          <w:rFonts w:ascii="Calibri" w:hAnsi="Calibri" w:cs="Calibri"/>
        </w:rPr>
      </w:pPr>
      <w:r>
        <w:rPr>
          <w:rFonts w:ascii="Calibri" w:hAnsi="Calibri" w:cs="Calibri"/>
        </w:rPr>
        <w:t xml:space="preserve">The typical values </w:t>
      </w:r>
      <w:r w:rsidR="006B5E38">
        <w:rPr>
          <w:rFonts w:ascii="Calibri" w:hAnsi="Calibri" w:cs="Calibri"/>
        </w:rPr>
        <w:t xml:space="preserve">in Table </w:t>
      </w:r>
      <w:r w:rsidR="00021C88">
        <w:rPr>
          <w:rFonts w:ascii="Calibri" w:hAnsi="Calibri" w:cs="Calibri"/>
        </w:rPr>
        <w:t>3</w:t>
      </w:r>
      <w:r>
        <w:rPr>
          <w:rFonts w:ascii="Calibri" w:hAnsi="Calibri" w:cs="Calibri"/>
        </w:rPr>
        <w:t xml:space="preserve"> can be used as a guide for nutrient planning, however, </w:t>
      </w:r>
      <w:r w:rsidRPr="00530504">
        <w:rPr>
          <w:rFonts w:ascii="Calibri" w:hAnsi="Calibri" w:cs="Calibri"/>
        </w:rPr>
        <w:t>the nutrient content</w:t>
      </w:r>
      <w:r>
        <w:rPr>
          <w:rFonts w:ascii="Calibri" w:hAnsi="Calibri" w:cs="Calibri"/>
        </w:rPr>
        <w:t xml:space="preserve"> and liming value</w:t>
      </w:r>
      <w:r w:rsidRPr="00530504">
        <w:rPr>
          <w:rFonts w:ascii="Calibri" w:hAnsi="Calibri" w:cs="Calibri"/>
        </w:rPr>
        <w:t xml:space="preserve"> of </w:t>
      </w:r>
      <w:r>
        <w:rPr>
          <w:rFonts w:ascii="Calibri" w:hAnsi="Calibri" w:cs="Calibri"/>
        </w:rPr>
        <w:t>compost</w:t>
      </w:r>
      <w:r w:rsidRPr="00530504">
        <w:rPr>
          <w:rFonts w:ascii="Calibri" w:hAnsi="Calibri" w:cs="Calibri"/>
        </w:rPr>
        <w:t xml:space="preserve"> will vary between </w:t>
      </w:r>
      <w:r>
        <w:rPr>
          <w:rFonts w:ascii="Calibri" w:hAnsi="Calibri" w:cs="Calibri"/>
        </w:rPr>
        <w:t>composting plants.</w:t>
      </w:r>
      <w:r w:rsidRPr="00530504">
        <w:rPr>
          <w:rFonts w:ascii="Calibri" w:hAnsi="Calibri" w:cs="Calibri"/>
        </w:rPr>
        <w:t xml:space="preserve"> </w:t>
      </w:r>
      <w:r>
        <w:rPr>
          <w:rFonts w:ascii="Calibri" w:hAnsi="Calibri" w:cs="Calibri"/>
        </w:rPr>
        <w:t xml:space="preserve"> It is recommended that an up to date analysis is obtained, this can be done by:</w:t>
      </w:r>
    </w:p>
    <w:p w:rsidR="005D7406" w:rsidRDefault="006B5E38" w:rsidP="008A2A90">
      <w:pPr>
        <w:pStyle w:val="ListParagraph"/>
        <w:numPr>
          <w:ilvl w:val="0"/>
          <w:numId w:val="18"/>
        </w:numPr>
        <w:spacing w:after="120"/>
        <w:contextualSpacing w:val="0"/>
        <w:jc w:val="both"/>
        <w:rPr>
          <w:rFonts w:ascii="Calibri" w:hAnsi="Calibri" w:cs="Calibri"/>
        </w:rPr>
      </w:pPr>
      <w:r>
        <w:rPr>
          <w:rFonts w:ascii="Calibri" w:hAnsi="Calibri" w:cs="Calibri"/>
        </w:rPr>
        <w:t xml:space="preserve">Asking for </w:t>
      </w:r>
      <w:r w:rsidR="005D7406">
        <w:rPr>
          <w:rFonts w:ascii="Calibri" w:hAnsi="Calibri" w:cs="Calibri"/>
        </w:rPr>
        <w:t>a copy of a recent laboratory analysis from the compost supplier.</w:t>
      </w:r>
    </w:p>
    <w:p w:rsidR="005D7406" w:rsidRDefault="006B5E38" w:rsidP="008A2A90">
      <w:pPr>
        <w:pStyle w:val="ListParagraph"/>
        <w:numPr>
          <w:ilvl w:val="0"/>
          <w:numId w:val="18"/>
        </w:numPr>
        <w:spacing w:after="120"/>
        <w:contextualSpacing w:val="0"/>
        <w:jc w:val="both"/>
        <w:rPr>
          <w:rFonts w:ascii="Calibri" w:hAnsi="Calibri" w:cs="Calibri"/>
        </w:rPr>
      </w:pPr>
      <w:r>
        <w:rPr>
          <w:rFonts w:ascii="Calibri" w:hAnsi="Calibri" w:cs="Calibri"/>
        </w:rPr>
        <w:t>Sending</w:t>
      </w:r>
      <w:r w:rsidR="005D7406">
        <w:rPr>
          <w:rFonts w:ascii="Calibri" w:hAnsi="Calibri" w:cs="Calibri"/>
        </w:rPr>
        <w:t xml:space="preserve"> a sample of compost </w:t>
      </w:r>
      <w:r>
        <w:rPr>
          <w:rFonts w:ascii="Calibri" w:hAnsi="Calibri" w:cs="Calibri"/>
        </w:rPr>
        <w:t xml:space="preserve">to be </w:t>
      </w:r>
      <w:r w:rsidR="005D7406">
        <w:rPr>
          <w:rFonts w:ascii="Calibri" w:hAnsi="Calibri" w:cs="Calibri"/>
        </w:rPr>
        <w:t>analysed at a</w:t>
      </w:r>
      <w:r>
        <w:rPr>
          <w:rFonts w:ascii="Calibri" w:hAnsi="Calibri" w:cs="Calibri"/>
        </w:rPr>
        <w:t>n</w:t>
      </w:r>
      <w:r w:rsidR="005D7406">
        <w:rPr>
          <w:rFonts w:ascii="Calibri" w:hAnsi="Calibri" w:cs="Calibri"/>
        </w:rPr>
        <w:t xml:space="preserve"> accredited laboratory e.g. a member of the </w:t>
      </w:r>
      <w:hyperlink r:id="rId23" w:history="1">
        <w:r w:rsidR="005D7406" w:rsidRPr="0081536C">
          <w:rPr>
            <w:rStyle w:val="Hyperlink"/>
            <w:rFonts w:ascii="Calibri" w:hAnsi="Calibri" w:cs="Calibri"/>
          </w:rPr>
          <w:t>Professional Agricultural Analysis User Group</w:t>
        </w:r>
      </w:hyperlink>
      <w:r w:rsidR="005D7406">
        <w:rPr>
          <w:rFonts w:ascii="Calibri" w:hAnsi="Calibri" w:cs="Calibri"/>
        </w:rPr>
        <w:t>.</w:t>
      </w:r>
    </w:p>
    <w:p w:rsidR="005D7406" w:rsidRPr="006A35CD" w:rsidRDefault="005D7406" w:rsidP="001D32E2">
      <w:pPr>
        <w:spacing w:before="120" w:after="60"/>
        <w:jc w:val="both"/>
        <w:rPr>
          <w:rFonts w:ascii="Calibri" w:hAnsi="Calibri" w:cs="Calibri"/>
          <w:i/>
          <w:color w:val="002060"/>
        </w:rPr>
      </w:pPr>
      <w:r w:rsidRPr="006A35CD">
        <w:rPr>
          <w:rFonts w:ascii="Calibri" w:hAnsi="Calibri" w:cs="Calibri"/>
          <w:i/>
          <w:color w:val="002060"/>
        </w:rPr>
        <w:t xml:space="preserve">Availability of </w:t>
      </w:r>
      <w:r w:rsidR="00C82198">
        <w:rPr>
          <w:rFonts w:ascii="Calibri" w:hAnsi="Calibri" w:cs="Calibri"/>
          <w:i/>
          <w:color w:val="002060"/>
        </w:rPr>
        <w:t>nitrogen</w:t>
      </w:r>
    </w:p>
    <w:p w:rsidR="005D7406" w:rsidRPr="008A2A90" w:rsidRDefault="005D7406" w:rsidP="00F32089">
      <w:pPr>
        <w:autoSpaceDE w:val="0"/>
        <w:autoSpaceDN w:val="0"/>
        <w:adjustRightInd w:val="0"/>
        <w:spacing w:after="120"/>
        <w:jc w:val="both"/>
        <w:rPr>
          <w:rFonts w:ascii="Calibri" w:hAnsi="Calibri" w:cs="Calibri"/>
        </w:rPr>
      </w:pPr>
      <w:r>
        <w:rPr>
          <w:rFonts w:ascii="Calibri" w:hAnsi="Calibri" w:cs="Calibri"/>
        </w:rPr>
        <w:t>F</w:t>
      </w:r>
      <w:r w:rsidRPr="008A2A90">
        <w:rPr>
          <w:rFonts w:ascii="Calibri" w:hAnsi="Calibri" w:cs="Calibri"/>
        </w:rPr>
        <w:t xml:space="preserve">ield experimental data </w:t>
      </w:r>
      <w:r>
        <w:rPr>
          <w:rFonts w:ascii="Calibri" w:hAnsi="Calibri" w:cs="Calibri"/>
        </w:rPr>
        <w:t xml:space="preserve">have </w:t>
      </w:r>
      <w:r w:rsidRPr="008A2A90">
        <w:rPr>
          <w:rFonts w:ascii="Calibri" w:hAnsi="Calibri" w:cs="Calibri"/>
        </w:rPr>
        <w:t>indicate</w:t>
      </w:r>
      <w:r>
        <w:rPr>
          <w:rFonts w:ascii="Calibri" w:hAnsi="Calibri" w:cs="Calibri"/>
        </w:rPr>
        <w:t>d</w:t>
      </w:r>
      <w:r w:rsidRPr="008A2A90">
        <w:rPr>
          <w:rFonts w:ascii="Calibri" w:hAnsi="Calibri" w:cs="Calibri"/>
        </w:rPr>
        <w:t xml:space="preserve"> that green compost supplies only very small amounts of crop available nitrogen</w:t>
      </w:r>
      <w:r w:rsidR="00C82198">
        <w:rPr>
          <w:rFonts w:ascii="Calibri" w:hAnsi="Calibri" w:cs="Calibri"/>
        </w:rPr>
        <w:t>,</w:t>
      </w:r>
      <w:r>
        <w:rPr>
          <w:rFonts w:ascii="Calibri" w:hAnsi="Calibri" w:cs="Calibri"/>
        </w:rPr>
        <w:t xml:space="preserve"> and that </w:t>
      </w:r>
      <w:r w:rsidRPr="008A2A90">
        <w:rPr>
          <w:rFonts w:ascii="Calibri" w:hAnsi="Calibri" w:cs="Calibri"/>
        </w:rPr>
        <w:t>green/food compost</w:t>
      </w:r>
      <w:r>
        <w:rPr>
          <w:rFonts w:ascii="Calibri" w:hAnsi="Calibri" w:cs="Calibri"/>
        </w:rPr>
        <w:t xml:space="preserve"> supplies </w:t>
      </w:r>
      <w:r w:rsidRPr="008A2A90">
        <w:rPr>
          <w:rFonts w:ascii="Calibri" w:hAnsi="Calibri" w:cs="Calibri"/>
        </w:rPr>
        <w:t xml:space="preserve">around 5% of the total nitrogen applied to the next crop grown (irrespective of application timing). </w:t>
      </w:r>
      <w:r>
        <w:rPr>
          <w:rFonts w:ascii="Calibri" w:hAnsi="Calibri" w:cs="Calibri"/>
        </w:rPr>
        <w:t xml:space="preserve"> However, f</w:t>
      </w:r>
      <w:r w:rsidRPr="008A2A90">
        <w:rPr>
          <w:rFonts w:ascii="Calibri" w:hAnsi="Calibri" w:cs="Calibri"/>
        </w:rPr>
        <w:t>ollowing the repeated use of green and green/food compost long-term soil nitrogen supply will be increased.</w:t>
      </w:r>
    </w:p>
    <w:p w:rsidR="00C82198" w:rsidRPr="00185DD5" w:rsidRDefault="00A327F3" w:rsidP="00185DD5">
      <w:pPr>
        <w:spacing w:before="120" w:after="60"/>
        <w:jc w:val="both"/>
        <w:rPr>
          <w:rFonts w:ascii="Calibri" w:hAnsi="Calibri" w:cs="Calibri"/>
          <w:i/>
          <w:color w:val="002060"/>
        </w:rPr>
      </w:pPr>
      <w:r>
        <w:rPr>
          <w:rFonts w:ascii="Calibri" w:hAnsi="Calibri" w:cs="Calibri"/>
          <w:i/>
          <w:color w:val="002060"/>
        </w:rPr>
        <w:t>P</w:t>
      </w:r>
      <w:r w:rsidRPr="00A327F3">
        <w:rPr>
          <w:rFonts w:ascii="Calibri" w:hAnsi="Calibri" w:cs="Calibri"/>
          <w:i/>
          <w:color w:val="002060"/>
        </w:rPr>
        <w:t>hosphate</w:t>
      </w:r>
      <w:r>
        <w:rPr>
          <w:rFonts w:ascii="Calibri" w:hAnsi="Calibri" w:cs="Calibri"/>
          <w:i/>
          <w:color w:val="002060"/>
        </w:rPr>
        <w:t>, potash &amp; other major nutrients</w:t>
      </w:r>
    </w:p>
    <w:p w:rsidR="005D7406" w:rsidRDefault="005D7406" w:rsidP="00FC3F2C">
      <w:pPr>
        <w:spacing w:after="120"/>
        <w:jc w:val="both"/>
        <w:rPr>
          <w:rFonts w:ascii="Calibri" w:hAnsi="Calibri" w:cs="Calibri"/>
        </w:rPr>
      </w:pPr>
      <w:r>
        <w:rPr>
          <w:rFonts w:ascii="Calibri" w:hAnsi="Calibri" w:cs="Calibri"/>
        </w:rPr>
        <w:t>As a general rule, a</w:t>
      </w:r>
      <w:r w:rsidRPr="008A2A90">
        <w:rPr>
          <w:rFonts w:ascii="Calibri" w:hAnsi="Calibri" w:cs="Calibri"/>
        </w:rPr>
        <w:t xml:space="preserve">round 50% of the phosphate </w:t>
      </w:r>
      <w:r>
        <w:rPr>
          <w:rFonts w:ascii="Calibri" w:hAnsi="Calibri" w:cs="Calibri"/>
        </w:rPr>
        <w:t>and a</w:t>
      </w:r>
      <w:r w:rsidRPr="008A2A90">
        <w:rPr>
          <w:rFonts w:ascii="Calibri" w:hAnsi="Calibri" w:cs="Calibri"/>
        </w:rPr>
        <w:t>round 80%</w:t>
      </w:r>
      <w:r>
        <w:rPr>
          <w:rFonts w:ascii="Calibri" w:hAnsi="Calibri" w:cs="Calibri"/>
        </w:rPr>
        <w:t xml:space="preserve"> of the potash in compost will be available to the crop in the year of application.  </w:t>
      </w:r>
    </w:p>
    <w:p w:rsidR="005D7406" w:rsidRDefault="005D7406" w:rsidP="00FC3F2C">
      <w:pPr>
        <w:spacing w:after="120"/>
        <w:jc w:val="both"/>
        <w:rPr>
          <w:rFonts w:ascii="Calibri" w:hAnsi="Calibri" w:cs="Calibri"/>
        </w:rPr>
      </w:pPr>
      <w:r>
        <w:rPr>
          <w:rFonts w:ascii="Calibri" w:hAnsi="Calibri" w:cs="Calibri"/>
        </w:rPr>
        <w:t xml:space="preserve">Compost </w:t>
      </w:r>
      <w:r w:rsidR="004B79E5">
        <w:rPr>
          <w:rFonts w:ascii="Calibri" w:hAnsi="Calibri" w:cs="Calibri"/>
        </w:rPr>
        <w:t xml:space="preserve">also </w:t>
      </w:r>
      <w:r>
        <w:rPr>
          <w:rFonts w:ascii="Calibri" w:hAnsi="Calibri" w:cs="Calibri"/>
        </w:rPr>
        <w:t>supplies</w:t>
      </w:r>
      <w:r w:rsidRPr="008A2A90">
        <w:rPr>
          <w:rFonts w:ascii="Calibri" w:hAnsi="Calibri" w:cs="Calibri"/>
        </w:rPr>
        <w:t xml:space="preserve"> useful quantities of sulphur and magnesium</w:t>
      </w:r>
      <w:r>
        <w:rPr>
          <w:rFonts w:ascii="Calibri" w:hAnsi="Calibri" w:cs="Calibri"/>
        </w:rPr>
        <w:t xml:space="preserve">. As </w:t>
      </w:r>
      <w:r w:rsidRPr="008A2A90">
        <w:rPr>
          <w:rFonts w:ascii="Calibri" w:hAnsi="Calibri" w:cs="Calibri"/>
        </w:rPr>
        <w:t>there are no data on avai</w:t>
      </w:r>
      <w:r>
        <w:rPr>
          <w:rFonts w:ascii="Calibri" w:hAnsi="Calibri" w:cs="Calibri"/>
        </w:rPr>
        <w:t>lability to the next crop grown,</w:t>
      </w:r>
      <w:r w:rsidRPr="008A2A90">
        <w:rPr>
          <w:rFonts w:ascii="Calibri" w:hAnsi="Calibri" w:cs="Calibri"/>
        </w:rPr>
        <w:t xml:space="preserve"> </w:t>
      </w:r>
      <w:r>
        <w:rPr>
          <w:rFonts w:ascii="Calibri" w:hAnsi="Calibri" w:cs="Calibri"/>
        </w:rPr>
        <w:t>s</w:t>
      </w:r>
      <w:r w:rsidRPr="00C911B5">
        <w:rPr>
          <w:rFonts w:ascii="Calibri" w:hAnsi="Calibri" w:cs="Calibri"/>
        </w:rPr>
        <w:t>ulphur and magnesium inputs should largely be regarded as contributing to the maintenance of soil reserves.</w:t>
      </w:r>
      <w:r>
        <w:rPr>
          <w:rFonts w:ascii="Calibri" w:hAnsi="Calibri" w:cs="Calibri"/>
        </w:rPr>
        <w:t xml:space="preserve">  </w:t>
      </w:r>
    </w:p>
    <w:p w:rsidR="00A327F3" w:rsidRPr="00185DD5" w:rsidRDefault="00A327F3" w:rsidP="00FC3F2C">
      <w:pPr>
        <w:spacing w:after="120"/>
        <w:jc w:val="both"/>
        <w:rPr>
          <w:rFonts w:ascii="Calibri" w:hAnsi="Calibri" w:cs="Calibri"/>
          <w:i/>
          <w:color w:val="002060"/>
        </w:rPr>
      </w:pPr>
      <w:r w:rsidRPr="00185DD5">
        <w:rPr>
          <w:rFonts w:ascii="Calibri" w:hAnsi="Calibri" w:cs="Calibri"/>
          <w:i/>
          <w:color w:val="002060"/>
        </w:rPr>
        <w:t>Liming value</w:t>
      </w:r>
    </w:p>
    <w:p w:rsidR="005D7406" w:rsidRDefault="005D7406" w:rsidP="00FC3F2C">
      <w:pPr>
        <w:spacing w:after="120"/>
        <w:jc w:val="both"/>
        <w:rPr>
          <w:rFonts w:ascii="Calibri" w:hAnsi="Calibri" w:cs="Calibri"/>
        </w:rPr>
      </w:pPr>
      <w:r>
        <w:rPr>
          <w:rFonts w:ascii="Calibri" w:hAnsi="Calibri" w:cs="Calibri"/>
        </w:rPr>
        <w:t>Compost</w:t>
      </w:r>
      <w:r w:rsidRPr="008A2A90">
        <w:rPr>
          <w:rFonts w:ascii="Calibri" w:hAnsi="Calibri" w:cs="Calibri"/>
        </w:rPr>
        <w:t xml:space="preserve"> also ha</w:t>
      </w:r>
      <w:r>
        <w:rPr>
          <w:rFonts w:ascii="Calibri" w:hAnsi="Calibri" w:cs="Calibri"/>
        </w:rPr>
        <w:t>s</w:t>
      </w:r>
      <w:r w:rsidRPr="008A2A90">
        <w:rPr>
          <w:rFonts w:ascii="Calibri" w:hAnsi="Calibri" w:cs="Calibri"/>
        </w:rPr>
        <w:t xml:space="preserve"> a small liming value </w:t>
      </w:r>
      <w:r w:rsidR="00C3282A">
        <w:rPr>
          <w:rFonts w:ascii="Calibri" w:hAnsi="Calibri" w:cs="Calibri"/>
        </w:rPr>
        <w:t xml:space="preserve">(around 3% on a dry matter basis) </w:t>
      </w:r>
      <w:r w:rsidRPr="008A2A90">
        <w:rPr>
          <w:rFonts w:ascii="Calibri" w:hAnsi="Calibri" w:cs="Calibri"/>
        </w:rPr>
        <w:t>that can balance the acidifying effects of fertiliser nitrogen additions to soils.</w:t>
      </w:r>
    </w:p>
    <w:p w:rsidR="005D7406" w:rsidRPr="006A35CD" w:rsidRDefault="009B7F38" w:rsidP="00F32089">
      <w:pPr>
        <w:spacing w:before="120" w:after="60"/>
        <w:jc w:val="both"/>
        <w:rPr>
          <w:rFonts w:ascii="Calibri" w:hAnsi="Calibri" w:cs="Calibri"/>
          <w:i/>
          <w:color w:val="002060"/>
        </w:rPr>
      </w:pPr>
      <w:r>
        <w:rPr>
          <w:rFonts w:ascii="Calibri" w:hAnsi="Calibri" w:cs="Calibri"/>
          <w:i/>
          <w:color w:val="002060"/>
        </w:rPr>
        <w:t xml:space="preserve">Improving soil </w:t>
      </w:r>
      <w:r w:rsidR="004B79E5">
        <w:rPr>
          <w:rFonts w:ascii="Calibri" w:hAnsi="Calibri" w:cs="Calibri"/>
          <w:i/>
          <w:color w:val="002060"/>
        </w:rPr>
        <w:t>organic matter</w:t>
      </w:r>
    </w:p>
    <w:p w:rsidR="009B7F38" w:rsidRDefault="009B7F38" w:rsidP="006A35CD">
      <w:pPr>
        <w:spacing w:after="120"/>
        <w:jc w:val="both"/>
        <w:rPr>
          <w:rFonts w:ascii="Calibri" w:hAnsi="Calibri" w:cs="Calibri"/>
        </w:rPr>
      </w:pPr>
      <w:r w:rsidRPr="0064439D">
        <w:rPr>
          <w:rFonts w:ascii="Calibri" w:hAnsi="Calibri" w:cs="Calibri"/>
        </w:rPr>
        <w:t>Increasing soil organic matter levels has many benefits, including</w:t>
      </w:r>
      <w:r>
        <w:rPr>
          <w:rFonts w:ascii="Calibri" w:hAnsi="Calibri" w:cs="Calibri"/>
        </w:rPr>
        <w:t>:</w:t>
      </w:r>
    </w:p>
    <w:p w:rsidR="009B7F38" w:rsidRDefault="009B7F38" w:rsidP="00185DD5">
      <w:pPr>
        <w:pStyle w:val="ListParagraph"/>
        <w:numPr>
          <w:ilvl w:val="0"/>
          <w:numId w:val="32"/>
        </w:numPr>
        <w:spacing w:after="120"/>
        <w:jc w:val="both"/>
        <w:rPr>
          <w:rFonts w:ascii="Calibri" w:hAnsi="Calibri" w:cs="Calibri"/>
        </w:rPr>
      </w:pPr>
      <w:r w:rsidRPr="00185DD5">
        <w:rPr>
          <w:rFonts w:ascii="Calibri" w:hAnsi="Calibri" w:cs="Calibri"/>
        </w:rPr>
        <w:t>improved soil structure and workability</w:t>
      </w:r>
      <w:r>
        <w:rPr>
          <w:rFonts w:ascii="Calibri" w:hAnsi="Calibri" w:cs="Calibri"/>
        </w:rPr>
        <w:t>;</w:t>
      </w:r>
    </w:p>
    <w:p w:rsidR="009B7F38" w:rsidRDefault="009B7F38" w:rsidP="00185DD5">
      <w:pPr>
        <w:pStyle w:val="ListParagraph"/>
        <w:numPr>
          <w:ilvl w:val="0"/>
          <w:numId w:val="32"/>
        </w:numPr>
        <w:spacing w:after="120"/>
        <w:jc w:val="both"/>
        <w:rPr>
          <w:rFonts w:ascii="Calibri" w:hAnsi="Calibri" w:cs="Calibri"/>
        </w:rPr>
      </w:pPr>
      <w:r w:rsidRPr="00185DD5">
        <w:rPr>
          <w:rFonts w:ascii="Calibri" w:hAnsi="Calibri" w:cs="Calibri"/>
        </w:rPr>
        <w:t>increased soil biological activity and nutrient retention</w:t>
      </w:r>
      <w:r>
        <w:rPr>
          <w:rFonts w:ascii="Calibri" w:hAnsi="Calibri" w:cs="Calibri"/>
        </w:rPr>
        <w:t>;</w:t>
      </w:r>
      <w:r w:rsidRPr="00185DD5">
        <w:rPr>
          <w:rFonts w:ascii="Calibri" w:hAnsi="Calibri" w:cs="Calibri"/>
        </w:rPr>
        <w:t xml:space="preserve"> and</w:t>
      </w:r>
    </w:p>
    <w:p w:rsidR="009B7F38" w:rsidRPr="00185DD5" w:rsidRDefault="009B7F38" w:rsidP="00185DD5">
      <w:pPr>
        <w:pStyle w:val="ListParagraph"/>
        <w:numPr>
          <w:ilvl w:val="0"/>
          <w:numId w:val="32"/>
        </w:numPr>
        <w:spacing w:after="120"/>
        <w:jc w:val="both"/>
        <w:rPr>
          <w:rFonts w:ascii="Calibri" w:hAnsi="Calibri" w:cs="Calibri"/>
        </w:rPr>
      </w:pPr>
      <w:r w:rsidRPr="00185DD5">
        <w:rPr>
          <w:rFonts w:ascii="Calibri" w:hAnsi="Calibri" w:cs="Calibri"/>
        </w:rPr>
        <w:t>increased water holding capacity.</w:t>
      </w:r>
    </w:p>
    <w:p w:rsidR="009B7F38" w:rsidRDefault="003E2F5B" w:rsidP="006A35CD">
      <w:pPr>
        <w:spacing w:after="120"/>
        <w:jc w:val="both"/>
        <w:rPr>
          <w:rFonts w:ascii="Calibri" w:hAnsi="Calibri" w:cs="Calibri"/>
        </w:rPr>
      </w:pPr>
      <w:r w:rsidRPr="003E2F5B">
        <w:rPr>
          <w:rFonts w:ascii="Calibri" w:hAnsi="Calibri" w:cs="Calibri"/>
        </w:rPr>
        <w:t>Organic matter is a vital component of fertile soils; quite simply “soil just isn’t soil without organic matter”.</w:t>
      </w:r>
      <w:r w:rsidR="00B3325E">
        <w:rPr>
          <w:rFonts w:ascii="Calibri" w:hAnsi="Calibri" w:cs="Calibri"/>
        </w:rPr>
        <w:t xml:space="preserve"> </w:t>
      </w:r>
      <w:r w:rsidRPr="003E2F5B">
        <w:rPr>
          <w:rFonts w:ascii="Calibri" w:hAnsi="Calibri" w:cs="Calibri"/>
        </w:rPr>
        <w:t xml:space="preserve"> Crops often grow and yield better where compost has been used in reasonable amounts over several years.  Compost is a valuable source of stable organic matter that can form part of a long-term strategy to maintain and enhance soil organic matter levels, and thereby help to maintain soils in good agricultural and environmental condition (GAEC).  A ‘typical’ application of 30t/ha of green compost supplies around 5t/ha of organic matter</w:t>
      </w:r>
      <w:r w:rsidR="00B3325E">
        <w:rPr>
          <w:rFonts w:ascii="Calibri" w:hAnsi="Calibri" w:cs="Calibri"/>
        </w:rPr>
        <w:t>,</w:t>
      </w:r>
      <w:r w:rsidRPr="003E2F5B">
        <w:rPr>
          <w:rFonts w:ascii="Calibri" w:hAnsi="Calibri" w:cs="Calibri"/>
        </w:rPr>
        <w:t xml:space="preserve"> and 20t/ha of green/food compost around 4t/ha of organic matter. Compared to other organic materials that are commonly applied to agricultural land</w:t>
      </w:r>
      <w:r w:rsidR="00B3325E">
        <w:rPr>
          <w:rFonts w:ascii="Calibri" w:hAnsi="Calibri" w:cs="Calibri"/>
        </w:rPr>
        <w:t>,</w:t>
      </w:r>
      <w:r w:rsidRPr="003E2F5B">
        <w:rPr>
          <w:rFonts w:ascii="Calibri" w:hAnsi="Calibri" w:cs="Calibri"/>
        </w:rPr>
        <w:t xml:space="preserve"> compost supplies organic matter in a much more stable form, as indicated by its relatively high lignin content </w:t>
      </w:r>
      <w:r w:rsidR="005D7406" w:rsidRPr="00586B11">
        <w:rPr>
          <w:rFonts w:ascii="Calibri" w:hAnsi="Calibri" w:cs="Calibri"/>
        </w:rPr>
        <w:t xml:space="preserve">(Figure </w:t>
      </w:r>
      <w:r w:rsidR="005D7406">
        <w:rPr>
          <w:rFonts w:ascii="Calibri" w:hAnsi="Calibri" w:cs="Calibri"/>
        </w:rPr>
        <w:t>3</w:t>
      </w:r>
      <w:r w:rsidR="005D7406" w:rsidRPr="00586B11">
        <w:rPr>
          <w:rFonts w:ascii="Calibri" w:hAnsi="Calibri" w:cs="Calibri"/>
        </w:rPr>
        <w:t>).</w:t>
      </w:r>
    </w:p>
    <w:p w:rsidR="005D7406" w:rsidRPr="00586B11" w:rsidRDefault="003E2F5B" w:rsidP="00165773">
      <w:pPr>
        <w:jc w:val="center"/>
        <w:rPr>
          <w:rFonts w:ascii="Calibri" w:hAnsi="Calibri" w:cs="Calibri"/>
        </w:rPr>
      </w:pPr>
      <w:r>
        <w:rPr>
          <w:rFonts w:ascii="Calibri" w:hAnsi="Calibri" w:cs="Calibri"/>
          <w:noProof/>
        </w:rPr>
        <w:drawing>
          <wp:inline distT="0" distB="0" distL="0" distR="0" wp14:anchorId="6C2563B0" wp14:editId="716E417C">
            <wp:extent cx="5267325" cy="28616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a:extLst>
                        <a:ext uri="{28A0092B-C50C-407E-A947-70E740481C1C}">
                          <a14:useLocalDpi xmlns:a14="http://schemas.microsoft.com/office/drawing/2010/main" val="0"/>
                        </a:ext>
                      </a:extLst>
                    </a:blip>
                    <a:srcRect l="1344" r="2458"/>
                    <a:stretch/>
                  </pic:blipFill>
                  <pic:spPr bwMode="auto">
                    <a:xfrm>
                      <a:off x="0" y="0"/>
                      <a:ext cx="5271613" cy="2864028"/>
                    </a:xfrm>
                    <a:prstGeom prst="rect">
                      <a:avLst/>
                    </a:prstGeom>
                    <a:noFill/>
                    <a:ln>
                      <a:noFill/>
                    </a:ln>
                    <a:extLst>
                      <a:ext uri="{53640926-AAD7-44D8-BBD7-CCE9431645EC}">
                        <a14:shadowObscured xmlns:a14="http://schemas.microsoft.com/office/drawing/2010/main"/>
                      </a:ext>
                    </a:extLst>
                  </pic:spPr>
                </pic:pic>
              </a:graphicData>
            </a:graphic>
          </wp:inline>
        </w:drawing>
      </w:r>
    </w:p>
    <w:p w:rsidR="005D7406" w:rsidRPr="006D6582" w:rsidRDefault="005D7406" w:rsidP="001A3331">
      <w:pPr>
        <w:spacing w:after="120"/>
        <w:jc w:val="both"/>
        <w:rPr>
          <w:rFonts w:ascii="Calibri" w:hAnsi="Calibri" w:cs="Calibri"/>
          <w:b/>
        </w:rPr>
      </w:pPr>
      <w:r w:rsidRPr="006D6582">
        <w:rPr>
          <w:rFonts w:ascii="Calibri" w:hAnsi="Calibri" w:cs="Calibri"/>
          <w:b/>
        </w:rPr>
        <w:t>Figure 3. Lignin content of a range of organic materials applied to agricultural land</w:t>
      </w:r>
    </w:p>
    <w:p w:rsidR="005D7406" w:rsidRDefault="005D7406" w:rsidP="001D32E2">
      <w:pPr>
        <w:spacing w:after="120"/>
        <w:jc w:val="both"/>
        <w:rPr>
          <w:rFonts w:ascii="Calibri" w:hAnsi="Calibri" w:cs="Calibri"/>
          <w:color w:val="000000"/>
        </w:rPr>
      </w:pPr>
      <w:r w:rsidRPr="009B7F38">
        <w:rPr>
          <w:rFonts w:ascii="Calibri" w:hAnsi="Calibri" w:cs="Calibri"/>
        </w:rPr>
        <w:t>Field experiments have shown that following repeated compost additions over a period of 2 to 10 years soil organic matter levels</w:t>
      </w:r>
      <w:r w:rsidRPr="005868A9">
        <w:rPr>
          <w:rFonts w:ascii="Calibri" w:hAnsi="Calibri" w:cs="Calibri"/>
        </w:rPr>
        <w:t xml:space="preserve"> had </w:t>
      </w:r>
      <w:r>
        <w:rPr>
          <w:rFonts w:ascii="Calibri" w:hAnsi="Calibri" w:cs="Calibri"/>
        </w:rPr>
        <w:t xml:space="preserve">significantly </w:t>
      </w:r>
      <w:r w:rsidRPr="005868A9">
        <w:rPr>
          <w:rFonts w:ascii="Calibri" w:hAnsi="Calibri" w:cs="Calibri"/>
        </w:rPr>
        <w:t>increased by a mean of 12% (compared with untreated control soils)</w:t>
      </w:r>
      <w:r>
        <w:rPr>
          <w:rFonts w:ascii="Calibri" w:hAnsi="Calibri" w:cs="Calibri"/>
        </w:rPr>
        <w:t>, Figure 4a</w:t>
      </w:r>
      <w:r w:rsidRPr="005868A9">
        <w:rPr>
          <w:rFonts w:ascii="Calibri" w:hAnsi="Calibri" w:cs="Calibri"/>
        </w:rPr>
        <w:t>.</w:t>
      </w:r>
    </w:p>
    <w:p w:rsidR="005D7406" w:rsidRDefault="005D7406" w:rsidP="001D32E2">
      <w:pPr>
        <w:spacing w:after="120"/>
        <w:jc w:val="both"/>
        <w:rPr>
          <w:rFonts w:ascii="Calibri" w:hAnsi="Calibri" w:cs="Calibri"/>
        </w:rPr>
      </w:pPr>
      <w:r w:rsidRPr="005868A9">
        <w:rPr>
          <w:rFonts w:ascii="Calibri" w:hAnsi="Calibri" w:cs="Calibri"/>
        </w:rPr>
        <w:t xml:space="preserve">Notably, </w:t>
      </w:r>
      <w:r>
        <w:rPr>
          <w:rFonts w:ascii="Calibri" w:hAnsi="Calibri" w:cs="Calibri"/>
        </w:rPr>
        <w:t>organic matter</w:t>
      </w:r>
      <w:r w:rsidRPr="005868A9">
        <w:rPr>
          <w:rFonts w:ascii="Calibri" w:hAnsi="Calibri" w:cs="Calibri"/>
        </w:rPr>
        <w:t xml:space="preserve"> can hold up to 20 times its weight in water and </w:t>
      </w:r>
      <w:r w:rsidR="00F47672">
        <w:rPr>
          <w:rFonts w:ascii="Calibri" w:hAnsi="Calibri" w:cs="Calibri"/>
        </w:rPr>
        <w:t>will</w:t>
      </w:r>
      <w:r w:rsidRPr="005868A9">
        <w:rPr>
          <w:rFonts w:ascii="Calibri" w:hAnsi="Calibri" w:cs="Calibri"/>
        </w:rPr>
        <w:t xml:space="preserve"> directly </w:t>
      </w:r>
      <w:r w:rsidR="00F47672">
        <w:rPr>
          <w:rFonts w:ascii="Calibri" w:hAnsi="Calibri" w:cs="Calibri"/>
        </w:rPr>
        <w:t>improve the ability of soil</w:t>
      </w:r>
      <w:r w:rsidR="004B79E5">
        <w:rPr>
          <w:rFonts w:ascii="Calibri" w:hAnsi="Calibri" w:cs="Calibri"/>
        </w:rPr>
        <w:t>s</w:t>
      </w:r>
      <w:r w:rsidR="00F47672">
        <w:rPr>
          <w:rFonts w:ascii="Calibri" w:hAnsi="Calibri" w:cs="Calibri"/>
        </w:rPr>
        <w:t xml:space="preserve"> to retain water for longer, as well as improving soil structure and therefore indirectly</w:t>
      </w:r>
      <w:r w:rsidRPr="005868A9">
        <w:rPr>
          <w:rFonts w:ascii="Calibri" w:hAnsi="Calibri" w:cs="Calibri"/>
        </w:rPr>
        <w:t xml:space="preserve"> </w:t>
      </w:r>
      <w:r w:rsidR="00F47672">
        <w:rPr>
          <w:rFonts w:ascii="Calibri" w:hAnsi="Calibri" w:cs="Calibri"/>
        </w:rPr>
        <w:t>improving the ability of the soil to retain more water</w:t>
      </w:r>
      <w:r w:rsidRPr="005868A9">
        <w:rPr>
          <w:rFonts w:ascii="Calibri" w:hAnsi="Calibri" w:cs="Calibri"/>
        </w:rPr>
        <w:t xml:space="preserve">. </w:t>
      </w:r>
      <w:r>
        <w:rPr>
          <w:rFonts w:ascii="Calibri" w:hAnsi="Calibri" w:cs="Calibri"/>
        </w:rPr>
        <w:t xml:space="preserve"> </w:t>
      </w:r>
      <w:r w:rsidRPr="005868A9">
        <w:rPr>
          <w:rFonts w:ascii="Calibri" w:hAnsi="Calibri" w:cs="Calibri"/>
        </w:rPr>
        <w:t xml:space="preserve">The same </w:t>
      </w:r>
      <w:r>
        <w:rPr>
          <w:rFonts w:ascii="Calibri" w:hAnsi="Calibri" w:cs="Calibri"/>
        </w:rPr>
        <w:t xml:space="preserve">field </w:t>
      </w:r>
      <w:r w:rsidRPr="005868A9">
        <w:rPr>
          <w:rFonts w:ascii="Calibri" w:hAnsi="Calibri" w:cs="Calibri"/>
        </w:rPr>
        <w:t xml:space="preserve">experiments showed that compost application </w:t>
      </w:r>
      <w:r>
        <w:rPr>
          <w:rFonts w:ascii="Calibri" w:hAnsi="Calibri" w:cs="Calibri"/>
        </w:rPr>
        <w:t xml:space="preserve">significantly </w:t>
      </w:r>
      <w:r w:rsidRPr="005868A9">
        <w:rPr>
          <w:rFonts w:ascii="Calibri" w:hAnsi="Calibri" w:cs="Calibri"/>
        </w:rPr>
        <w:t>increased the plant available water capac</w:t>
      </w:r>
      <w:r>
        <w:rPr>
          <w:rFonts w:ascii="Calibri" w:hAnsi="Calibri" w:cs="Calibri"/>
        </w:rPr>
        <w:t>ity of the soil by a mean of 5%, Figure 4b, improving</w:t>
      </w:r>
      <w:r w:rsidRPr="005868A9">
        <w:rPr>
          <w:rFonts w:ascii="Calibri" w:hAnsi="Calibri" w:cs="Calibri"/>
        </w:rPr>
        <w:t xml:space="preserve"> the ability of crops to withstand</w:t>
      </w:r>
      <w:r>
        <w:rPr>
          <w:rFonts w:ascii="Calibri" w:hAnsi="Calibri" w:cs="Calibri"/>
        </w:rPr>
        <w:t xml:space="preserve"> periods of drought and decreasing</w:t>
      </w:r>
      <w:r w:rsidRPr="005868A9">
        <w:rPr>
          <w:rFonts w:ascii="Calibri" w:hAnsi="Calibri" w:cs="Calibri"/>
        </w:rPr>
        <w:t xml:space="preserve"> the need for irrigation.</w:t>
      </w:r>
    </w:p>
    <w:tbl>
      <w:tblPr>
        <w:tblW w:w="0" w:type="auto"/>
        <w:tblLayout w:type="fixed"/>
        <w:tblLook w:val="00A0" w:firstRow="1" w:lastRow="0" w:firstColumn="1" w:lastColumn="0" w:noHBand="0" w:noVBand="0"/>
      </w:tblPr>
      <w:tblGrid>
        <w:gridCol w:w="4261"/>
        <w:gridCol w:w="4261"/>
      </w:tblGrid>
      <w:tr w:rsidR="005D7406" w:rsidTr="006F183B">
        <w:tc>
          <w:tcPr>
            <w:tcW w:w="4261" w:type="dxa"/>
            <w:vAlign w:val="bottom"/>
          </w:tcPr>
          <w:p w:rsidR="005D7406" w:rsidRPr="00E243C1" w:rsidRDefault="00230BC7" w:rsidP="006F183B">
            <w:pPr>
              <w:spacing w:after="120"/>
              <w:ind w:left="-102" w:right="-102"/>
              <w:rPr>
                <w:rFonts w:ascii="Calibri" w:hAnsi="Calibri" w:cs="Calibri"/>
              </w:rPr>
            </w:pPr>
            <w:r>
              <w:rPr>
                <w:rFonts w:ascii="Calibri" w:hAnsi="Calibri" w:cs="Calibri"/>
                <w:noProof/>
              </w:rPr>
              <w:drawing>
                <wp:inline distT="0" distB="0" distL="0" distR="0" wp14:anchorId="39D274BA" wp14:editId="59D4C791">
                  <wp:extent cx="3008749" cy="19716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706" cy="1978856"/>
                          </a:xfrm>
                          <a:prstGeom prst="rect">
                            <a:avLst/>
                          </a:prstGeom>
                          <a:noFill/>
                        </pic:spPr>
                      </pic:pic>
                    </a:graphicData>
                  </a:graphic>
                </wp:inline>
              </w:drawing>
            </w:r>
          </w:p>
        </w:tc>
        <w:tc>
          <w:tcPr>
            <w:tcW w:w="4261" w:type="dxa"/>
            <w:vAlign w:val="center"/>
          </w:tcPr>
          <w:p w:rsidR="005D7406" w:rsidRPr="00E243C1" w:rsidRDefault="00AB16EA" w:rsidP="00E243C1">
            <w:pPr>
              <w:spacing w:after="120"/>
              <w:ind w:left="-102" w:right="-102"/>
              <w:rPr>
                <w:rFonts w:ascii="Calibri" w:hAnsi="Calibri" w:cs="Calibri"/>
              </w:rPr>
            </w:pPr>
            <w:r>
              <w:rPr>
                <w:rFonts w:ascii="Calibri" w:hAnsi="Calibri" w:cs="Calibri"/>
                <w:noProof/>
              </w:rPr>
              <w:drawing>
                <wp:inline distT="0" distB="0" distL="0" distR="0" wp14:anchorId="52F8EC7A" wp14:editId="3294E641">
                  <wp:extent cx="2705100" cy="196215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962150"/>
                          </a:xfrm>
                          <a:prstGeom prst="rect">
                            <a:avLst/>
                          </a:prstGeom>
                          <a:noFill/>
                          <a:ln>
                            <a:noFill/>
                          </a:ln>
                        </pic:spPr>
                      </pic:pic>
                    </a:graphicData>
                  </a:graphic>
                </wp:inline>
              </w:drawing>
            </w:r>
          </w:p>
        </w:tc>
      </w:tr>
      <w:tr w:rsidR="005D7406" w:rsidTr="00E243C1">
        <w:tc>
          <w:tcPr>
            <w:tcW w:w="8522" w:type="dxa"/>
            <w:gridSpan w:val="2"/>
          </w:tcPr>
          <w:p w:rsidR="005D7406" w:rsidRPr="00FE0D3B" w:rsidRDefault="005D7406" w:rsidP="00E243C1">
            <w:pPr>
              <w:jc w:val="both"/>
              <w:rPr>
                <w:rFonts w:ascii="Calibri" w:hAnsi="Calibri" w:cs="Calibri"/>
                <w:b/>
              </w:rPr>
            </w:pPr>
            <w:r w:rsidRPr="00FE0D3B">
              <w:rPr>
                <w:rFonts w:ascii="Calibri" w:hAnsi="Calibri" w:cs="Calibri"/>
                <w:b/>
              </w:rPr>
              <w:t>Figure 4.  Effects of repeated compost additions on topsoil (a) organic matter levels, and (b) plant available water capacity (AWC).</w:t>
            </w:r>
          </w:p>
        </w:tc>
      </w:tr>
    </w:tbl>
    <w:p w:rsidR="00381308" w:rsidRDefault="00381308" w:rsidP="00564EB6">
      <w:pPr>
        <w:pStyle w:val="Heading1"/>
        <w:rPr>
          <w:rFonts w:ascii="Calibri" w:hAnsi="Calibri" w:cs="Calibri"/>
          <w:b w:val="0"/>
          <w:color w:val="002060"/>
        </w:rPr>
      </w:pPr>
      <w:bookmarkStart w:id="23" w:name="_Toc383772341"/>
    </w:p>
    <w:p w:rsidR="00381308" w:rsidRDefault="00381308">
      <w:pPr>
        <w:rPr>
          <w:rFonts w:ascii="Calibri" w:eastAsiaTheme="majorEastAsia" w:hAnsi="Calibri" w:cs="Calibri"/>
          <w:bCs/>
          <w:color w:val="002060"/>
          <w:sz w:val="28"/>
          <w:szCs w:val="28"/>
        </w:rPr>
      </w:pPr>
      <w:r>
        <w:rPr>
          <w:rFonts w:ascii="Calibri" w:hAnsi="Calibri" w:cs="Calibri"/>
          <w:b/>
          <w:color w:val="002060"/>
        </w:rPr>
        <w:br w:type="page"/>
      </w:r>
    </w:p>
    <w:p w:rsidR="005D7406" w:rsidRPr="00077AF1" w:rsidRDefault="004A4AF5" w:rsidP="00564EB6">
      <w:pPr>
        <w:pStyle w:val="Heading1"/>
        <w:rPr>
          <w:rFonts w:ascii="Calibri" w:hAnsi="Calibri" w:cs="Calibri"/>
        </w:rPr>
      </w:pPr>
      <w:r w:rsidRPr="00077AF1">
        <w:rPr>
          <w:rFonts w:ascii="Calibri" w:hAnsi="Calibri" w:cs="Calibri"/>
          <w:b w:val="0"/>
          <w:color w:val="002060"/>
        </w:rPr>
        <w:t xml:space="preserve">3. </w:t>
      </w:r>
      <w:r w:rsidR="005D7406" w:rsidRPr="00077AF1">
        <w:rPr>
          <w:rFonts w:ascii="Calibri" w:hAnsi="Calibri" w:cs="Calibri"/>
          <w:b w:val="0"/>
          <w:color w:val="002060"/>
        </w:rPr>
        <w:t xml:space="preserve">Financial value of </w:t>
      </w:r>
      <w:r w:rsidR="00681696" w:rsidRPr="00077AF1">
        <w:rPr>
          <w:rFonts w:ascii="Calibri" w:hAnsi="Calibri" w:cs="Calibri"/>
          <w:b w:val="0"/>
          <w:color w:val="002060"/>
        </w:rPr>
        <w:t>digestate &amp; compost</w:t>
      </w:r>
      <w:bookmarkEnd w:id="23"/>
    </w:p>
    <w:p w:rsidR="003E2F5B" w:rsidRDefault="00681696" w:rsidP="003A6EEA">
      <w:pPr>
        <w:spacing w:after="120"/>
        <w:jc w:val="both"/>
        <w:rPr>
          <w:rFonts w:ascii="Calibri" w:hAnsi="Calibri" w:cs="Calibri"/>
        </w:rPr>
      </w:pPr>
      <w:r>
        <w:rPr>
          <w:rFonts w:ascii="Calibri" w:hAnsi="Calibri"/>
        </w:rPr>
        <w:t>Digestate and compost</w:t>
      </w:r>
      <w:r w:rsidR="005D7406">
        <w:rPr>
          <w:rFonts w:ascii="Calibri" w:hAnsi="Calibri"/>
        </w:rPr>
        <w:t xml:space="preserve"> are </w:t>
      </w:r>
      <w:r w:rsidR="005D7406" w:rsidRPr="00806335">
        <w:rPr>
          <w:rFonts w:ascii="Calibri" w:hAnsi="Calibri"/>
        </w:rPr>
        <w:t>valuable source</w:t>
      </w:r>
      <w:r>
        <w:rPr>
          <w:rFonts w:ascii="Calibri" w:hAnsi="Calibri"/>
        </w:rPr>
        <w:t>s</w:t>
      </w:r>
      <w:r w:rsidR="005D7406" w:rsidRPr="00806335">
        <w:rPr>
          <w:rFonts w:ascii="Calibri" w:hAnsi="Calibri"/>
        </w:rPr>
        <w:t xml:space="preserve"> of major plant nutrients </w:t>
      </w:r>
      <w:r w:rsidR="00E95FD1">
        <w:rPr>
          <w:rFonts w:ascii="Calibri" w:hAnsi="Calibri"/>
        </w:rPr>
        <w:t>that</w:t>
      </w:r>
      <w:r w:rsidR="00E95FD1" w:rsidRPr="00806335">
        <w:rPr>
          <w:rFonts w:ascii="Calibri" w:hAnsi="Calibri"/>
        </w:rPr>
        <w:t xml:space="preserve"> </w:t>
      </w:r>
      <w:r w:rsidR="005D7406" w:rsidRPr="00806335">
        <w:rPr>
          <w:rFonts w:ascii="Calibri" w:hAnsi="Calibri"/>
        </w:rPr>
        <w:t>can be used to replace manufactured fertili</w:t>
      </w:r>
      <w:r w:rsidR="005D7406">
        <w:rPr>
          <w:rFonts w:ascii="Calibri" w:hAnsi="Calibri"/>
        </w:rPr>
        <w:t>s</w:t>
      </w:r>
      <w:r w:rsidR="005D7406" w:rsidRPr="00806335">
        <w:rPr>
          <w:rFonts w:ascii="Calibri" w:hAnsi="Calibri"/>
        </w:rPr>
        <w:t xml:space="preserve">er additions. </w:t>
      </w:r>
      <w:r w:rsidR="005D7406">
        <w:rPr>
          <w:rFonts w:ascii="Calibri" w:hAnsi="Calibri"/>
        </w:rPr>
        <w:t xml:space="preserve"> </w:t>
      </w:r>
      <w:r w:rsidR="00A338AE">
        <w:rPr>
          <w:rFonts w:ascii="Calibri" w:hAnsi="Calibri"/>
        </w:rPr>
        <w:t>At the time of publication, a</w:t>
      </w:r>
      <w:r w:rsidR="005D7406">
        <w:rPr>
          <w:rFonts w:ascii="Calibri" w:hAnsi="Calibri" w:cs="Calibri"/>
        </w:rPr>
        <w:t xml:space="preserve"> typical food-based </w:t>
      </w:r>
      <w:r w:rsidR="00971082">
        <w:rPr>
          <w:rFonts w:ascii="Calibri" w:hAnsi="Calibri" w:cs="Calibri"/>
        </w:rPr>
        <w:t>digestate</w:t>
      </w:r>
      <w:r w:rsidR="005D7406" w:rsidRPr="00614DD3">
        <w:rPr>
          <w:rFonts w:ascii="Calibri" w:hAnsi="Calibri" w:cs="Calibri"/>
        </w:rPr>
        <w:t xml:space="preserve"> </w:t>
      </w:r>
      <w:r w:rsidR="00E95FD1">
        <w:rPr>
          <w:rFonts w:ascii="Calibri" w:hAnsi="Calibri" w:cs="Calibri"/>
        </w:rPr>
        <w:t xml:space="preserve">application </w:t>
      </w:r>
      <w:r w:rsidR="003E2F5B">
        <w:rPr>
          <w:rFonts w:ascii="Calibri" w:hAnsi="Calibri" w:cs="Calibri"/>
        </w:rPr>
        <w:t>at a rate of 30 m</w:t>
      </w:r>
      <w:r w:rsidR="003E2F5B" w:rsidRPr="003E2F5B">
        <w:rPr>
          <w:rFonts w:ascii="Calibri" w:hAnsi="Calibri" w:cs="Calibri"/>
          <w:vertAlign w:val="superscript"/>
        </w:rPr>
        <w:t>3</w:t>
      </w:r>
      <w:r w:rsidR="003E2F5B">
        <w:rPr>
          <w:rFonts w:ascii="Calibri" w:hAnsi="Calibri" w:cs="Calibri"/>
        </w:rPr>
        <w:t xml:space="preserve">/ha </w:t>
      </w:r>
      <w:r w:rsidR="005D7406" w:rsidRPr="00614DD3">
        <w:rPr>
          <w:rFonts w:ascii="Calibri" w:hAnsi="Calibri" w:cs="Calibri"/>
        </w:rPr>
        <w:t>has a value of around £</w:t>
      </w:r>
      <w:r w:rsidR="005D7406">
        <w:rPr>
          <w:rFonts w:ascii="Calibri" w:hAnsi="Calibri" w:cs="Calibri"/>
        </w:rPr>
        <w:t>1</w:t>
      </w:r>
      <w:r w:rsidR="005D7406" w:rsidRPr="00614DD3">
        <w:rPr>
          <w:rFonts w:ascii="Calibri" w:hAnsi="Calibri" w:cs="Calibri"/>
        </w:rPr>
        <w:t>30</w:t>
      </w:r>
      <w:r w:rsidR="005D7406">
        <w:rPr>
          <w:rFonts w:ascii="Calibri" w:hAnsi="Calibri" w:cs="Calibri"/>
        </w:rPr>
        <w:t>/</w:t>
      </w:r>
      <w:r w:rsidR="005D7406" w:rsidRPr="00614DD3">
        <w:rPr>
          <w:rFonts w:ascii="Calibri" w:hAnsi="Calibri" w:cs="Calibri"/>
        </w:rPr>
        <w:t>hectare</w:t>
      </w:r>
      <w:r w:rsidR="005D7406">
        <w:rPr>
          <w:rFonts w:ascii="Calibri" w:hAnsi="Calibri" w:cs="Calibri"/>
        </w:rPr>
        <w:t xml:space="preserve"> (Table </w:t>
      </w:r>
      <w:r w:rsidR="00021C88">
        <w:rPr>
          <w:rFonts w:ascii="Calibri" w:hAnsi="Calibri" w:cs="Calibri"/>
        </w:rPr>
        <w:t>4</w:t>
      </w:r>
      <w:r w:rsidR="005D7406">
        <w:rPr>
          <w:rFonts w:ascii="Calibri" w:hAnsi="Calibri" w:cs="Calibri"/>
        </w:rPr>
        <w:t>)</w:t>
      </w:r>
      <w:r w:rsidR="005D7406" w:rsidRPr="00614DD3">
        <w:rPr>
          <w:rFonts w:ascii="Calibri" w:hAnsi="Calibri" w:cs="Calibri"/>
        </w:rPr>
        <w:t xml:space="preserve">, </w:t>
      </w:r>
      <w:r w:rsidR="005D7406">
        <w:rPr>
          <w:rFonts w:ascii="Calibri" w:hAnsi="Calibri" w:cs="Calibri"/>
        </w:rPr>
        <w:t xml:space="preserve">and green compost </w:t>
      </w:r>
      <w:r w:rsidR="00E95FD1">
        <w:rPr>
          <w:rFonts w:ascii="Calibri" w:hAnsi="Calibri" w:cs="Calibri"/>
        </w:rPr>
        <w:t xml:space="preserve">application </w:t>
      </w:r>
      <w:r w:rsidR="003E2F5B">
        <w:rPr>
          <w:rFonts w:ascii="Calibri" w:hAnsi="Calibri" w:cs="Calibri"/>
        </w:rPr>
        <w:t xml:space="preserve">at a rate of 30 t/ha has a value of </w:t>
      </w:r>
      <w:r w:rsidR="005D7406">
        <w:rPr>
          <w:rFonts w:ascii="Calibri" w:hAnsi="Calibri" w:cs="Calibri"/>
        </w:rPr>
        <w:t>around £170/</w:t>
      </w:r>
      <w:r w:rsidR="005D7406" w:rsidRPr="00614DD3">
        <w:rPr>
          <w:rFonts w:ascii="Calibri" w:hAnsi="Calibri" w:cs="Calibri"/>
        </w:rPr>
        <w:t>hectare</w:t>
      </w:r>
      <w:r w:rsidR="005D7406">
        <w:rPr>
          <w:rFonts w:ascii="Calibri" w:hAnsi="Calibri" w:cs="Calibri"/>
        </w:rPr>
        <w:t xml:space="preserve"> (Table </w:t>
      </w:r>
      <w:r w:rsidR="00021C88">
        <w:rPr>
          <w:rFonts w:ascii="Calibri" w:hAnsi="Calibri" w:cs="Calibri"/>
        </w:rPr>
        <w:t>5</w:t>
      </w:r>
      <w:r w:rsidR="005D7406">
        <w:rPr>
          <w:rFonts w:ascii="Calibri" w:hAnsi="Calibri" w:cs="Calibri"/>
        </w:rPr>
        <w:t>)</w:t>
      </w:r>
      <w:r w:rsidR="005D7406" w:rsidRPr="00614DD3">
        <w:rPr>
          <w:rFonts w:ascii="Calibri" w:hAnsi="Calibri" w:cs="Calibri"/>
        </w:rPr>
        <w:t>.</w:t>
      </w:r>
    </w:p>
    <w:p w:rsidR="005D7406" w:rsidRDefault="005D7406" w:rsidP="003A6EEA">
      <w:pPr>
        <w:spacing w:after="120"/>
        <w:jc w:val="both"/>
        <w:rPr>
          <w:rFonts w:ascii="Calibri" w:hAnsi="Calibri" w:cs="Calibri"/>
        </w:rPr>
      </w:pPr>
      <w:r>
        <w:rPr>
          <w:rFonts w:ascii="Calibri" w:hAnsi="Calibri" w:cs="Calibri"/>
        </w:rPr>
        <w:t xml:space="preserve">Two worked examples are shown below of the financial benefits of </w:t>
      </w:r>
      <w:r w:rsidR="00E95FD1">
        <w:rPr>
          <w:rFonts w:ascii="Calibri" w:hAnsi="Calibri" w:cs="Calibri"/>
        </w:rPr>
        <w:t>major nutrients</w:t>
      </w:r>
      <w:r w:rsidR="002A29A2">
        <w:rPr>
          <w:rFonts w:ascii="Calibri" w:hAnsi="Calibri" w:cs="Calibri"/>
        </w:rPr>
        <w:t xml:space="preserve"> in </w:t>
      </w:r>
      <w:r>
        <w:rPr>
          <w:rFonts w:ascii="Calibri" w:hAnsi="Calibri" w:cs="Calibri"/>
        </w:rPr>
        <w:t>renewable fertiliser</w:t>
      </w:r>
      <w:r w:rsidR="002A29A2">
        <w:rPr>
          <w:rFonts w:ascii="Calibri" w:hAnsi="Calibri" w:cs="Calibri"/>
        </w:rPr>
        <w:t>s</w:t>
      </w:r>
      <w:r>
        <w:rPr>
          <w:rFonts w:ascii="Calibri" w:hAnsi="Calibri" w:cs="Calibr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276"/>
        <w:gridCol w:w="1417"/>
        <w:gridCol w:w="1418"/>
      </w:tblGrid>
      <w:tr w:rsidR="005D7406" w:rsidTr="006C5B17">
        <w:trPr>
          <w:jc w:val="center"/>
        </w:trPr>
        <w:tc>
          <w:tcPr>
            <w:tcW w:w="8330" w:type="dxa"/>
            <w:gridSpan w:val="4"/>
            <w:tcBorders>
              <w:top w:val="nil"/>
              <w:left w:val="nil"/>
              <w:right w:val="nil"/>
            </w:tcBorders>
          </w:tcPr>
          <w:p w:rsidR="005D7406" w:rsidRPr="003A6EEA" w:rsidRDefault="005D7406" w:rsidP="00021C88">
            <w:pPr>
              <w:tabs>
                <w:tab w:val="left" w:pos="284"/>
              </w:tabs>
              <w:spacing w:before="120"/>
              <w:ind w:left="284" w:hanging="284"/>
              <w:rPr>
                <w:rFonts w:ascii="Calibri" w:hAnsi="Calibri" w:cs="Calibri"/>
                <w:b/>
              </w:rPr>
            </w:pPr>
            <w:r w:rsidRPr="003A6EEA">
              <w:rPr>
                <w:rFonts w:ascii="Calibri" w:hAnsi="Calibri" w:cs="Calibri"/>
                <w:b/>
              </w:rPr>
              <w:t xml:space="preserve">Table </w:t>
            </w:r>
            <w:r w:rsidR="00021C88">
              <w:rPr>
                <w:rFonts w:ascii="Calibri" w:hAnsi="Calibri" w:cs="Calibri"/>
                <w:b/>
              </w:rPr>
              <w:t>4</w:t>
            </w:r>
            <w:r w:rsidRPr="003A6EEA">
              <w:rPr>
                <w:rFonts w:ascii="Calibri" w:hAnsi="Calibri" w:cs="Calibri"/>
                <w:b/>
              </w:rPr>
              <w:t xml:space="preserve">.  </w:t>
            </w:r>
            <w:r w:rsidR="00971082">
              <w:rPr>
                <w:rFonts w:ascii="Calibri" w:hAnsi="Calibri" w:cs="Calibri"/>
                <w:b/>
              </w:rPr>
              <w:t>Digestate</w:t>
            </w:r>
          </w:p>
        </w:tc>
      </w:tr>
      <w:tr w:rsidR="005D7406" w:rsidRPr="0041776A" w:rsidTr="006C5B17">
        <w:trPr>
          <w:jc w:val="center"/>
        </w:trPr>
        <w:tc>
          <w:tcPr>
            <w:tcW w:w="4219" w:type="dxa"/>
          </w:tcPr>
          <w:p w:rsidR="005D7406" w:rsidRPr="00E243C1" w:rsidRDefault="005D7406" w:rsidP="006C5B17">
            <w:pPr>
              <w:tabs>
                <w:tab w:val="left" w:pos="284"/>
              </w:tabs>
              <w:ind w:left="284" w:hanging="284"/>
              <w:rPr>
                <w:rFonts w:ascii="Calibri" w:hAnsi="Calibri" w:cs="Calibri"/>
              </w:rPr>
            </w:pPr>
          </w:p>
        </w:tc>
        <w:tc>
          <w:tcPr>
            <w:tcW w:w="1276" w:type="dxa"/>
            <w:vAlign w:val="center"/>
          </w:tcPr>
          <w:p w:rsidR="005D7406" w:rsidRPr="00E243C1" w:rsidRDefault="005D7406" w:rsidP="006C5B17">
            <w:pPr>
              <w:jc w:val="center"/>
              <w:rPr>
                <w:rFonts w:ascii="Calibri" w:hAnsi="Calibri" w:cs="Calibri"/>
              </w:rPr>
            </w:pPr>
            <w:r w:rsidRPr="00E243C1">
              <w:rPr>
                <w:rFonts w:ascii="Calibri" w:hAnsi="Calibri" w:cs="Calibri"/>
              </w:rPr>
              <w:t>Nitrogen (N)</w:t>
            </w:r>
          </w:p>
        </w:tc>
        <w:tc>
          <w:tcPr>
            <w:tcW w:w="1417" w:type="dxa"/>
            <w:vAlign w:val="center"/>
          </w:tcPr>
          <w:p w:rsidR="005D7406" w:rsidRPr="00E243C1" w:rsidRDefault="005D7406" w:rsidP="006C5B17">
            <w:pPr>
              <w:jc w:val="center"/>
              <w:rPr>
                <w:rFonts w:ascii="Calibri" w:hAnsi="Calibri" w:cs="Calibri"/>
              </w:rPr>
            </w:pPr>
            <w:r w:rsidRPr="00E243C1">
              <w:rPr>
                <w:rFonts w:ascii="Calibri" w:hAnsi="Calibri" w:cs="Calibri"/>
              </w:rPr>
              <w:t>Phosphate (P</w:t>
            </w:r>
            <w:r w:rsidRPr="00E243C1">
              <w:rPr>
                <w:rFonts w:ascii="Calibri" w:hAnsi="Calibri" w:cs="Calibri"/>
                <w:vertAlign w:val="subscript"/>
              </w:rPr>
              <w:t>2</w:t>
            </w:r>
            <w:r w:rsidRPr="00E243C1">
              <w:rPr>
                <w:rFonts w:ascii="Calibri" w:hAnsi="Calibri" w:cs="Calibri"/>
              </w:rPr>
              <w:t>O</w:t>
            </w:r>
            <w:r w:rsidRPr="00E243C1">
              <w:rPr>
                <w:rFonts w:ascii="Calibri" w:hAnsi="Calibri" w:cs="Calibri"/>
                <w:vertAlign w:val="subscript"/>
              </w:rPr>
              <w:t>5</w:t>
            </w:r>
            <w:r w:rsidRPr="00E243C1">
              <w:rPr>
                <w:rFonts w:ascii="Calibri" w:hAnsi="Calibri" w:cs="Calibri"/>
              </w:rPr>
              <w:t>)</w:t>
            </w:r>
          </w:p>
        </w:tc>
        <w:tc>
          <w:tcPr>
            <w:tcW w:w="1418" w:type="dxa"/>
            <w:vAlign w:val="center"/>
          </w:tcPr>
          <w:p w:rsidR="005D7406" w:rsidRPr="00E243C1" w:rsidRDefault="005D7406" w:rsidP="006C5B17">
            <w:pPr>
              <w:jc w:val="center"/>
              <w:rPr>
                <w:rFonts w:ascii="Calibri" w:hAnsi="Calibri" w:cs="Calibri"/>
              </w:rPr>
            </w:pPr>
            <w:r w:rsidRPr="00E243C1">
              <w:rPr>
                <w:rFonts w:ascii="Calibri" w:hAnsi="Calibri" w:cs="Calibri"/>
              </w:rPr>
              <w:t>Potash (K</w:t>
            </w:r>
            <w:r w:rsidRPr="00E243C1">
              <w:rPr>
                <w:rFonts w:ascii="Calibri" w:hAnsi="Calibri" w:cs="Calibri"/>
                <w:vertAlign w:val="subscript"/>
              </w:rPr>
              <w:t>2</w:t>
            </w:r>
            <w:r w:rsidRPr="00E243C1">
              <w:rPr>
                <w:rFonts w:ascii="Calibri" w:hAnsi="Calibri" w:cs="Calibri"/>
              </w:rPr>
              <w:t>O)</w:t>
            </w:r>
          </w:p>
        </w:tc>
      </w:tr>
      <w:tr w:rsidR="005D7406" w:rsidTr="006C5B17">
        <w:trPr>
          <w:jc w:val="center"/>
        </w:trPr>
        <w:tc>
          <w:tcPr>
            <w:tcW w:w="4219" w:type="dxa"/>
          </w:tcPr>
          <w:p w:rsidR="005D7406" w:rsidRPr="00E243C1" w:rsidRDefault="005D7406" w:rsidP="006C5B17">
            <w:pPr>
              <w:tabs>
                <w:tab w:val="left" w:pos="284"/>
              </w:tabs>
              <w:ind w:left="284" w:hanging="284"/>
              <w:rPr>
                <w:rFonts w:ascii="Calibri" w:hAnsi="Calibri" w:cs="Calibri"/>
              </w:rPr>
            </w:pPr>
            <w:r w:rsidRPr="00E243C1">
              <w:rPr>
                <w:rFonts w:ascii="Calibri" w:hAnsi="Calibri" w:cs="Calibri"/>
              </w:rPr>
              <w:t>1</w:t>
            </w:r>
            <w:r w:rsidRPr="00E243C1">
              <w:rPr>
                <w:rFonts w:ascii="Calibri" w:hAnsi="Calibri" w:cs="Calibri"/>
                <w:vertAlign w:val="superscript"/>
              </w:rPr>
              <w:t>st</w:t>
            </w:r>
            <w:r w:rsidRPr="00E243C1">
              <w:rPr>
                <w:rFonts w:ascii="Calibri" w:hAnsi="Calibri" w:cs="Calibri"/>
              </w:rPr>
              <w:t xml:space="preserve"> cut grass silage requirement (kg/ha)</w:t>
            </w:r>
            <w:r w:rsidRPr="00E243C1">
              <w:rPr>
                <w:rFonts w:ascii="Calibri" w:hAnsi="Calibri" w:cs="Calibri"/>
                <w:vertAlign w:val="superscript"/>
              </w:rPr>
              <w:t>a</w:t>
            </w:r>
          </w:p>
        </w:tc>
        <w:tc>
          <w:tcPr>
            <w:tcW w:w="1276" w:type="dxa"/>
            <w:vAlign w:val="center"/>
          </w:tcPr>
          <w:p w:rsidR="005D7406" w:rsidRPr="00E243C1" w:rsidRDefault="005D7406" w:rsidP="006C5B17">
            <w:pPr>
              <w:jc w:val="center"/>
              <w:rPr>
                <w:rFonts w:ascii="Calibri" w:hAnsi="Calibri" w:cs="Calibri"/>
              </w:rPr>
            </w:pPr>
            <w:r w:rsidRPr="00E243C1">
              <w:rPr>
                <w:rFonts w:ascii="Calibri" w:hAnsi="Calibri" w:cs="Calibri"/>
              </w:rPr>
              <w:t>120</w:t>
            </w:r>
          </w:p>
        </w:tc>
        <w:tc>
          <w:tcPr>
            <w:tcW w:w="1417" w:type="dxa"/>
            <w:vAlign w:val="center"/>
          </w:tcPr>
          <w:p w:rsidR="005D7406" w:rsidRPr="00E243C1" w:rsidRDefault="005D7406" w:rsidP="006C5B17">
            <w:pPr>
              <w:jc w:val="center"/>
              <w:rPr>
                <w:rFonts w:ascii="Calibri" w:hAnsi="Calibri" w:cs="Calibri"/>
              </w:rPr>
            </w:pPr>
            <w:r w:rsidRPr="00E243C1">
              <w:rPr>
                <w:rFonts w:ascii="Calibri" w:hAnsi="Calibri" w:cs="Calibri"/>
              </w:rPr>
              <w:t>40</w:t>
            </w:r>
          </w:p>
        </w:tc>
        <w:tc>
          <w:tcPr>
            <w:tcW w:w="1418" w:type="dxa"/>
            <w:vAlign w:val="center"/>
          </w:tcPr>
          <w:p w:rsidR="005D7406" w:rsidRPr="00E243C1" w:rsidRDefault="005D7406" w:rsidP="006C5B17">
            <w:pPr>
              <w:jc w:val="center"/>
              <w:rPr>
                <w:rFonts w:ascii="Calibri" w:hAnsi="Calibri" w:cs="Calibri"/>
              </w:rPr>
            </w:pPr>
            <w:r w:rsidRPr="00E243C1">
              <w:rPr>
                <w:rFonts w:ascii="Calibri" w:hAnsi="Calibri" w:cs="Calibri"/>
              </w:rPr>
              <w:t>80</w:t>
            </w:r>
          </w:p>
        </w:tc>
      </w:tr>
      <w:tr w:rsidR="005D7406" w:rsidTr="006C5B17">
        <w:trPr>
          <w:jc w:val="center"/>
        </w:trPr>
        <w:tc>
          <w:tcPr>
            <w:tcW w:w="4219" w:type="dxa"/>
          </w:tcPr>
          <w:p w:rsidR="005D7406" w:rsidRPr="00E243C1" w:rsidRDefault="005D7406" w:rsidP="00B21CD3">
            <w:pPr>
              <w:rPr>
                <w:rFonts w:ascii="Calibri" w:hAnsi="Calibri" w:cs="Calibri"/>
                <w:vertAlign w:val="superscript"/>
              </w:rPr>
            </w:pPr>
            <w:r w:rsidRPr="00E243C1">
              <w:rPr>
                <w:rFonts w:ascii="Calibri" w:hAnsi="Calibri" w:cs="Calibri"/>
              </w:rPr>
              <w:t>Total nutrients supplied by 30</w:t>
            </w:r>
            <w:r w:rsidR="003E2F5B">
              <w:rPr>
                <w:rFonts w:ascii="Calibri" w:hAnsi="Calibri" w:cs="Calibri"/>
              </w:rPr>
              <w:t xml:space="preserve"> m</w:t>
            </w:r>
            <w:r w:rsidR="003E2F5B">
              <w:rPr>
                <w:rFonts w:ascii="Calibri" w:hAnsi="Calibri" w:cs="Calibri"/>
                <w:vertAlign w:val="superscript"/>
              </w:rPr>
              <w:t>3</w:t>
            </w:r>
            <w:r w:rsidRPr="00E243C1">
              <w:rPr>
                <w:rFonts w:ascii="Calibri" w:hAnsi="Calibri" w:cs="Calibri"/>
              </w:rPr>
              <w:t xml:space="preserve">/ha food-based </w:t>
            </w:r>
            <w:r w:rsidR="00971082">
              <w:rPr>
                <w:rFonts w:ascii="Calibri" w:hAnsi="Calibri" w:cs="Calibri"/>
              </w:rPr>
              <w:t>digestate</w:t>
            </w:r>
            <w:r w:rsidRPr="00E243C1">
              <w:rPr>
                <w:rFonts w:ascii="Calibri" w:hAnsi="Calibri" w:cs="Calibri"/>
              </w:rPr>
              <w:t xml:space="preserve"> application</w:t>
            </w:r>
            <w:r w:rsidR="00B21CD3">
              <w:rPr>
                <w:rFonts w:ascii="Calibri" w:hAnsi="Calibri" w:cs="Calibri"/>
              </w:rPr>
              <w:t xml:space="preserve"> (kg/ha)</w:t>
            </w:r>
          </w:p>
        </w:tc>
        <w:tc>
          <w:tcPr>
            <w:tcW w:w="1276" w:type="dxa"/>
            <w:vAlign w:val="center"/>
          </w:tcPr>
          <w:p w:rsidR="005D7406" w:rsidRPr="00E243C1" w:rsidRDefault="005D7406" w:rsidP="006C5B17">
            <w:pPr>
              <w:jc w:val="center"/>
              <w:rPr>
                <w:rFonts w:ascii="Calibri" w:hAnsi="Calibri" w:cs="Calibri"/>
              </w:rPr>
            </w:pPr>
            <w:r w:rsidRPr="00E243C1">
              <w:rPr>
                <w:rFonts w:ascii="Calibri" w:hAnsi="Calibri" w:cs="Calibri"/>
              </w:rPr>
              <w:t>150</w:t>
            </w:r>
          </w:p>
        </w:tc>
        <w:tc>
          <w:tcPr>
            <w:tcW w:w="1417" w:type="dxa"/>
            <w:vAlign w:val="center"/>
          </w:tcPr>
          <w:p w:rsidR="005D7406" w:rsidRPr="00E243C1" w:rsidRDefault="005D7406" w:rsidP="006C5B17">
            <w:pPr>
              <w:jc w:val="center"/>
              <w:rPr>
                <w:rFonts w:ascii="Calibri" w:hAnsi="Calibri" w:cs="Calibri"/>
              </w:rPr>
            </w:pPr>
            <w:r w:rsidRPr="00E243C1">
              <w:rPr>
                <w:rFonts w:ascii="Calibri" w:hAnsi="Calibri" w:cs="Calibri"/>
              </w:rPr>
              <w:t>15</w:t>
            </w:r>
          </w:p>
        </w:tc>
        <w:tc>
          <w:tcPr>
            <w:tcW w:w="1418" w:type="dxa"/>
            <w:vAlign w:val="center"/>
          </w:tcPr>
          <w:p w:rsidR="005D7406" w:rsidRPr="00E243C1" w:rsidRDefault="005D7406" w:rsidP="006C5B17">
            <w:pPr>
              <w:jc w:val="center"/>
              <w:rPr>
                <w:rFonts w:ascii="Calibri" w:hAnsi="Calibri" w:cs="Calibri"/>
              </w:rPr>
            </w:pPr>
            <w:r w:rsidRPr="00E243C1">
              <w:rPr>
                <w:rFonts w:ascii="Calibri" w:hAnsi="Calibri" w:cs="Calibri"/>
              </w:rPr>
              <w:t>60</w:t>
            </w:r>
          </w:p>
        </w:tc>
      </w:tr>
      <w:tr w:rsidR="003E2F5B" w:rsidTr="006C5B17">
        <w:trPr>
          <w:jc w:val="center"/>
        </w:trPr>
        <w:tc>
          <w:tcPr>
            <w:tcW w:w="4219" w:type="dxa"/>
          </w:tcPr>
          <w:p w:rsidR="003E2F5B" w:rsidRPr="00E243C1" w:rsidRDefault="003E2F5B" w:rsidP="006C5B17">
            <w:pPr>
              <w:rPr>
                <w:rFonts w:ascii="Calibri" w:hAnsi="Calibri" w:cs="Calibri"/>
              </w:rPr>
            </w:pPr>
            <w:r>
              <w:rPr>
                <w:rFonts w:ascii="Calibri" w:hAnsi="Calibri" w:cs="Calibri"/>
              </w:rPr>
              <w:t>Crop available nitrogen (k</w:t>
            </w:r>
            <w:r w:rsidR="00B21CD3">
              <w:rPr>
                <w:rFonts w:ascii="Calibri" w:hAnsi="Calibri" w:cs="Calibri"/>
              </w:rPr>
              <w:t>g/ha)</w:t>
            </w:r>
          </w:p>
        </w:tc>
        <w:tc>
          <w:tcPr>
            <w:tcW w:w="1276" w:type="dxa"/>
            <w:vAlign w:val="center"/>
          </w:tcPr>
          <w:p w:rsidR="003E2F5B" w:rsidRPr="00E243C1" w:rsidRDefault="00B21CD3" w:rsidP="006C5B17">
            <w:pPr>
              <w:jc w:val="center"/>
              <w:rPr>
                <w:rFonts w:ascii="Calibri" w:hAnsi="Calibri" w:cs="Calibri"/>
              </w:rPr>
            </w:pPr>
            <w:r>
              <w:rPr>
                <w:rFonts w:ascii="Calibri" w:hAnsi="Calibri" w:cs="Calibri"/>
              </w:rPr>
              <w:t>90</w:t>
            </w:r>
          </w:p>
        </w:tc>
        <w:tc>
          <w:tcPr>
            <w:tcW w:w="1417" w:type="dxa"/>
            <w:vAlign w:val="center"/>
          </w:tcPr>
          <w:p w:rsidR="003E2F5B" w:rsidRPr="00E243C1" w:rsidRDefault="00B21CD3" w:rsidP="006C5B17">
            <w:pPr>
              <w:jc w:val="center"/>
              <w:rPr>
                <w:rFonts w:ascii="Calibri" w:hAnsi="Calibri" w:cs="Calibri"/>
              </w:rPr>
            </w:pPr>
            <w:r>
              <w:rPr>
                <w:rFonts w:ascii="Calibri" w:hAnsi="Calibri" w:cs="Calibri"/>
              </w:rPr>
              <w:t>~</w:t>
            </w:r>
          </w:p>
        </w:tc>
        <w:tc>
          <w:tcPr>
            <w:tcW w:w="1418" w:type="dxa"/>
            <w:vAlign w:val="center"/>
          </w:tcPr>
          <w:p w:rsidR="003E2F5B" w:rsidRPr="00E243C1" w:rsidRDefault="00B21CD3" w:rsidP="006C5B17">
            <w:pPr>
              <w:jc w:val="center"/>
              <w:rPr>
                <w:rFonts w:ascii="Calibri" w:hAnsi="Calibri" w:cs="Calibri"/>
              </w:rPr>
            </w:pPr>
            <w:r>
              <w:rPr>
                <w:rFonts w:ascii="Calibri" w:hAnsi="Calibri" w:cs="Calibri"/>
              </w:rPr>
              <w:t>~</w:t>
            </w:r>
          </w:p>
        </w:tc>
      </w:tr>
      <w:tr w:rsidR="005D7406" w:rsidTr="006C5B17">
        <w:trPr>
          <w:jc w:val="center"/>
        </w:trPr>
        <w:tc>
          <w:tcPr>
            <w:tcW w:w="4219" w:type="dxa"/>
          </w:tcPr>
          <w:p w:rsidR="005D7406" w:rsidRPr="00E243C1" w:rsidRDefault="005D7406" w:rsidP="006C5B17">
            <w:pPr>
              <w:rPr>
                <w:rFonts w:ascii="Calibri" w:hAnsi="Calibri" w:cs="Calibri"/>
              </w:rPr>
            </w:pPr>
            <w:r w:rsidRPr="00E243C1">
              <w:rPr>
                <w:rFonts w:ascii="Calibri" w:hAnsi="Calibri" w:cs="Calibri"/>
              </w:rPr>
              <w:t>Manufactured fertiliser required</w:t>
            </w:r>
          </w:p>
        </w:tc>
        <w:tc>
          <w:tcPr>
            <w:tcW w:w="1276" w:type="dxa"/>
            <w:vAlign w:val="center"/>
          </w:tcPr>
          <w:p w:rsidR="005D7406" w:rsidRPr="00E243C1" w:rsidRDefault="005D7406" w:rsidP="006C5B17">
            <w:pPr>
              <w:jc w:val="center"/>
              <w:rPr>
                <w:rFonts w:ascii="Calibri" w:hAnsi="Calibri" w:cs="Calibri"/>
              </w:rPr>
            </w:pPr>
            <w:r w:rsidRPr="00E243C1">
              <w:rPr>
                <w:rFonts w:ascii="Calibri" w:hAnsi="Calibri" w:cs="Calibri"/>
              </w:rPr>
              <w:t>30</w:t>
            </w:r>
          </w:p>
        </w:tc>
        <w:tc>
          <w:tcPr>
            <w:tcW w:w="1417" w:type="dxa"/>
            <w:vAlign w:val="center"/>
          </w:tcPr>
          <w:p w:rsidR="005D7406" w:rsidRPr="00E243C1" w:rsidRDefault="005D7406" w:rsidP="006C5B17">
            <w:pPr>
              <w:jc w:val="center"/>
              <w:rPr>
                <w:rFonts w:ascii="Calibri" w:hAnsi="Calibri" w:cs="Calibri"/>
              </w:rPr>
            </w:pPr>
            <w:r w:rsidRPr="00E243C1">
              <w:rPr>
                <w:rFonts w:ascii="Calibri" w:hAnsi="Calibri" w:cs="Calibri"/>
              </w:rPr>
              <w:t>25</w:t>
            </w:r>
          </w:p>
        </w:tc>
        <w:tc>
          <w:tcPr>
            <w:tcW w:w="1418" w:type="dxa"/>
            <w:vAlign w:val="center"/>
          </w:tcPr>
          <w:p w:rsidR="005D7406" w:rsidRPr="00E243C1" w:rsidRDefault="005D7406" w:rsidP="006C5B17">
            <w:pPr>
              <w:jc w:val="center"/>
              <w:rPr>
                <w:rFonts w:ascii="Calibri" w:hAnsi="Calibri" w:cs="Calibri"/>
              </w:rPr>
            </w:pPr>
            <w:r w:rsidRPr="00E243C1">
              <w:rPr>
                <w:rFonts w:ascii="Calibri" w:hAnsi="Calibri" w:cs="Calibri"/>
              </w:rPr>
              <w:t>20</w:t>
            </w:r>
          </w:p>
        </w:tc>
      </w:tr>
      <w:tr w:rsidR="005D7406" w:rsidTr="006C5B17">
        <w:trPr>
          <w:jc w:val="center"/>
        </w:trPr>
        <w:tc>
          <w:tcPr>
            <w:tcW w:w="4219" w:type="dxa"/>
          </w:tcPr>
          <w:p w:rsidR="005D7406" w:rsidRPr="00E243C1" w:rsidRDefault="00971082" w:rsidP="006C5B17">
            <w:pPr>
              <w:rPr>
                <w:rFonts w:ascii="Calibri" w:hAnsi="Calibri" w:cs="Calibri"/>
              </w:rPr>
            </w:pPr>
            <w:r>
              <w:rPr>
                <w:rFonts w:ascii="Calibri" w:hAnsi="Calibri" w:cs="Calibri"/>
              </w:rPr>
              <w:t>Digestate</w:t>
            </w:r>
            <w:r w:rsidR="005D7406">
              <w:rPr>
                <w:rFonts w:ascii="Calibri" w:hAnsi="Calibri" w:cs="Calibri"/>
              </w:rPr>
              <w:t xml:space="preserve"> value</w:t>
            </w:r>
            <w:r w:rsidR="005D7406" w:rsidRPr="00E243C1">
              <w:rPr>
                <w:rFonts w:ascii="Calibri" w:hAnsi="Calibri" w:cs="Calibri"/>
              </w:rPr>
              <w:t xml:space="preserve"> in year 1</w:t>
            </w:r>
            <w:r w:rsidR="00B21CD3">
              <w:rPr>
                <w:rFonts w:ascii="Calibri" w:hAnsi="Calibri" w:cs="Calibri"/>
                <w:vertAlign w:val="superscript"/>
              </w:rPr>
              <w:t>b</w:t>
            </w:r>
          </w:p>
        </w:tc>
        <w:tc>
          <w:tcPr>
            <w:tcW w:w="1276" w:type="dxa"/>
            <w:vAlign w:val="center"/>
          </w:tcPr>
          <w:p w:rsidR="005D7406" w:rsidRPr="00E243C1" w:rsidRDefault="005D7406" w:rsidP="006C5B17">
            <w:pPr>
              <w:jc w:val="center"/>
              <w:rPr>
                <w:rFonts w:ascii="Calibri" w:hAnsi="Calibri" w:cs="Calibri"/>
              </w:rPr>
            </w:pPr>
            <w:r w:rsidRPr="00E243C1">
              <w:rPr>
                <w:rFonts w:ascii="Calibri" w:hAnsi="Calibri" w:cs="Calibri"/>
              </w:rPr>
              <w:t>£81</w:t>
            </w:r>
          </w:p>
        </w:tc>
        <w:tc>
          <w:tcPr>
            <w:tcW w:w="1417" w:type="dxa"/>
            <w:vAlign w:val="center"/>
          </w:tcPr>
          <w:p w:rsidR="005D7406" w:rsidRPr="00E243C1" w:rsidRDefault="005D7406" w:rsidP="006C5B17">
            <w:pPr>
              <w:jc w:val="center"/>
              <w:rPr>
                <w:rFonts w:ascii="Calibri" w:hAnsi="Calibri" w:cs="Calibri"/>
              </w:rPr>
            </w:pPr>
            <w:r w:rsidRPr="00E243C1">
              <w:rPr>
                <w:rFonts w:ascii="Calibri" w:hAnsi="Calibri" w:cs="Calibri"/>
              </w:rPr>
              <w:t>£6</w:t>
            </w:r>
          </w:p>
        </w:tc>
        <w:tc>
          <w:tcPr>
            <w:tcW w:w="1418" w:type="dxa"/>
            <w:vAlign w:val="center"/>
          </w:tcPr>
          <w:p w:rsidR="005D7406" w:rsidRPr="00E243C1" w:rsidRDefault="005D7406" w:rsidP="006C5B17">
            <w:pPr>
              <w:jc w:val="center"/>
              <w:rPr>
                <w:rFonts w:ascii="Calibri" w:hAnsi="Calibri" w:cs="Calibri"/>
              </w:rPr>
            </w:pPr>
            <w:r w:rsidRPr="00E243C1">
              <w:rPr>
                <w:rFonts w:ascii="Calibri" w:hAnsi="Calibri" w:cs="Calibri"/>
              </w:rPr>
              <w:t>£29</w:t>
            </w:r>
          </w:p>
        </w:tc>
      </w:tr>
      <w:tr w:rsidR="005D7406" w:rsidTr="006C5B17">
        <w:trPr>
          <w:jc w:val="center"/>
        </w:trPr>
        <w:tc>
          <w:tcPr>
            <w:tcW w:w="4219" w:type="dxa"/>
          </w:tcPr>
          <w:p w:rsidR="005D7406" w:rsidRPr="00E243C1" w:rsidRDefault="00971082" w:rsidP="006C5B17">
            <w:pPr>
              <w:rPr>
                <w:rFonts w:ascii="Calibri" w:hAnsi="Calibri" w:cs="Calibri"/>
              </w:rPr>
            </w:pPr>
            <w:r>
              <w:rPr>
                <w:rFonts w:ascii="Calibri" w:hAnsi="Calibri" w:cs="Calibri"/>
              </w:rPr>
              <w:t>Digestate</w:t>
            </w:r>
            <w:r w:rsidR="005D7406">
              <w:rPr>
                <w:rFonts w:ascii="Calibri" w:hAnsi="Calibri" w:cs="Calibri"/>
              </w:rPr>
              <w:t xml:space="preserve"> value</w:t>
            </w:r>
            <w:r w:rsidR="005D7406" w:rsidRPr="00E243C1">
              <w:rPr>
                <w:rFonts w:ascii="Calibri" w:hAnsi="Calibri" w:cs="Calibri"/>
              </w:rPr>
              <w:t xml:space="preserve"> to next </w:t>
            </w:r>
            <w:proofErr w:type="spellStart"/>
            <w:r w:rsidR="005D7406" w:rsidRPr="00E243C1">
              <w:rPr>
                <w:rFonts w:ascii="Calibri" w:hAnsi="Calibri" w:cs="Calibri"/>
              </w:rPr>
              <w:t>crop</w:t>
            </w:r>
            <w:r w:rsidR="00B21CD3">
              <w:rPr>
                <w:rFonts w:ascii="Calibri" w:hAnsi="Calibri" w:cs="Calibri"/>
                <w:vertAlign w:val="superscript"/>
              </w:rPr>
              <w:t>b</w:t>
            </w:r>
            <w:proofErr w:type="spellEnd"/>
          </w:p>
        </w:tc>
        <w:tc>
          <w:tcPr>
            <w:tcW w:w="1276" w:type="dxa"/>
            <w:vAlign w:val="center"/>
          </w:tcPr>
          <w:p w:rsidR="005D7406" w:rsidRPr="00E243C1" w:rsidRDefault="005D7406" w:rsidP="006C5B17">
            <w:pPr>
              <w:jc w:val="center"/>
              <w:rPr>
                <w:rFonts w:ascii="Calibri" w:hAnsi="Calibri" w:cs="Calibri"/>
              </w:rPr>
            </w:pPr>
            <w:r w:rsidRPr="00E243C1">
              <w:rPr>
                <w:rFonts w:ascii="Calibri" w:hAnsi="Calibri" w:cs="Calibri"/>
              </w:rPr>
              <w:t>-</w:t>
            </w:r>
          </w:p>
        </w:tc>
        <w:tc>
          <w:tcPr>
            <w:tcW w:w="1417" w:type="dxa"/>
            <w:vAlign w:val="center"/>
          </w:tcPr>
          <w:p w:rsidR="005D7406" w:rsidRPr="00E243C1" w:rsidRDefault="005D7406" w:rsidP="006C5B17">
            <w:pPr>
              <w:jc w:val="center"/>
              <w:rPr>
                <w:rFonts w:ascii="Calibri" w:hAnsi="Calibri" w:cs="Calibri"/>
              </w:rPr>
            </w:pPr>
            <w:r w:rsidRPr="00E243C1">
              <w:rPr>
                <w:rFonts w:ascii="Calibri" w:hAnsi="Calibri" w:cs="Calibri"/>
              </w:rPr>
              <w:t>£6</w:t>
            </w:r>
          </w:p>
        </w:tc>
        <w:tc>
          <w:tcPr>
            <w:tcW w:w="1418" w:type="dxa"/>
            <w:vAlign w:val="center"/>
          </w:tcPr>
          <w:p w:rsidR="005D7406" w:rsidRPr="00E243C1" w:rsidRDefault="005D7406" w:rsidP="006C5B17">
            <w:pPr>
              <w:jc w:val="center"/>
              <w:rPr>
                <w:rFonts w:ascii="Calibri" w:hAnsi="Calibri" w:cs="Calibri"/>
              </w:rPr>
            </w:pPr>
            <w:r w:rsidRPr="00E243C1">
              <w:rPr>
                <w:rFonts w:ascii="Calibri" w:hAnsi="Calibri" w:cs="Calibri"/>
              </w:rPr>
              <w:t>£7</w:t>
            </w:r>
          </w:p>
        </w:tc>
      </w:tr>
      <w:tr w:rsidR="005D7406" w:rsidTr="006C5B17">
        <w:trPr>
          <w:jc w:val="center"/>
        </w:trPr>
        <w:tc>
          <w:tcPr>
            <w:tcW w:w="6912" w:type="dxa"/>
            <w:gridSpan w:val="3"/>
          </w:tcPr>
          <w:p w:rsidR="005D7406" w:rsidRPr="00E243C1" w:rsidRDefault="005D7406" w:rsidP="006C5B17">
            <w:pPr>
              <w:jc w:val="right"/>
              <w:rPr>
                <w:rFonts w:ascii="Calibri" w:hAnsi="Calibri" w:cs="Calibri"/>
              </w:rPr>
            </w:pPr>
            <w:r w:rsidRPr="00E243C1">
              <w:rPr>
                <w:rFonts w:ascii="Calibri" w:hAnsi="Calibri" w:cs="Calibri"/>
              </w:rPr>
              <w:t>Total</w:t>
            </w:r>
            <w:r w:rsidR="00681696">
              <w:rPr>
                <w:rFonts w:ascii="Calibri" w:hAnsi="Calibri" w:cs="Calibri"/>
              </w:rPr>
              <w:t xml:space="preserve"> digestate value</w:t>
            </w:r>
            <w:r w:rsidR="002A29A2">
              <w:rPr>
                <w:rFonts w:ascii="Calibri" w:hAnsi="Calibri" w:cs="Calibri"/>
              </w:rPr>
              <w:t xml:space="preserve"> (per hectare)</w:t>
            </w:r>
          </w:p>
        </w:tc>
        <w:tc>
          <w:tcPr>
            <w:tcW w:w="1418" w:type="dxa"/>
          </w:tcPr>
          <w:p w:rsidR="005D7406" w:rsidRPr="00E243C1" w:rsidRDefault="005D7406" w:rsidP="006C5B17">
            <w:pPr>
              <w:jc w:val="center"/>
              <w:rPr>
                <w:rFonts w:ascii="Calibri" w:hAnsi="Calibri" w:cs="Calibri"/>
              </w:rPr>
            </w:pPr>
            <w:r w:rsidRPr="00E243C1">
              <w:rPr>
                <w:rFonts w:ascii="Calibri" w:hAnsi="Calibri" w:cs="Calibri"/>
              </w:rPr>
              <w:t>£129</w:t>
            </w:r>
          </w:p>
        </w:tc>
      </w:tr>
      <w:tr w:rsidR="005D7406" w:rsidTr="006C5B17">
        <w:trPr>
          <w:jc w:val="center"/>
        </w:trPr>
        <w:tc>
          <w:tcPr>
            <w:tcW w:w="8330" w:type="dxa"/>
            <w:gridSpan w:val="4"/>
            <w:tcBorders>
              <w:left w:val="nil"/>
              <w:bottom w:val="nil"/>
              <w:right w:val="nil"/>
            </w:tcBorders>
          </w:tcPr>
          <w:p w:rsidR="005D7406" w:rsidRPr="00E243C1" w:rsidRDefault="005D7406" w:rsidP="006C5B17">
            <w:pPr>
              <w:tabs>
                <w:tab w:val="left" w:pos="284"/>
              </w:tabs>
              <w:ind w:left="284" w:hanging="284"/>
              <w:jc w:val="both"/>
              <w:rPr>
                <w:rFonts w:ascii="Calibri" w:hAnsi="Calibri" w:cs="Calibri"/>
                <w:sz w:val="20"/>
                <w:szCs w:val="20"/>
              </w:rPr>
            </w:pPr>
            <w:r w:rsidRPr="00E243C1">
              <w:rPr>
                <w:rFonts w:ascii="Calibri" w:hAnsi="Calibri" w:cs="Calibri"/>
                <w:sz w:val="20"/>
                <w:szCs w:val="20"/>
                <w:vertAlign w:val="superscript"/>
              </w:rPr>
              <w:t>a</w:t>
            </w:r>
            <w:r w:rsidRPr="00E243C1">
              <w:rPr>
                <w:rFonts w:ascii="Calibri" w:hAnsi="Calibri" w:cs="Calibri"/>
                <w:sz w:val="20"/>
                <w:szCs w:val="20"/>
              </w:rPr>
              <w:tab/>
              <w:t xml:space="preserve">Based on first cut grass silage grown in P Index 2 and K Index 2- soils </w:t>
            </w:r>
            <w:r w:rsidR="00517702">
              <w:rPr>
                <w:rFonts w:ascii="Calibri" w:hAnsi="Calibri" w:cs="Calibri"/>
                <w:sz w:val="20"/>
                <w:szCs w:val="20"/>
              </w:rPr>
              <w:t xml:space="preserve">/ </w:t>
            </w:r>
            <w:r w:rsidR="003E2E84">
              <w:rPr>
                <w:rFonts w:ascii="Calibri" w:hAnsi="Calibri" w:cs="Calibri"/>
                <w:sz w:val="20"/>
                <w:szCs w:val="20"/>
              </w:rPr>
              <w:t>SRUC</w:t>
            </w:r>
            <w:r w:rsidRPr="00E243C1">
              <w:rPr>
                <w:rFonts w:ascii="Calibri" w:hAnsi="Calibri" w:cs="Calibri"/>
                <w:sz w:val="20"/>
                <w:szCs w:val="20"/>
              </w:rPr>
              <w:t xml:space="preserve"> moderate status</w:t>
            </w:r>
          </w:p>
          <w:p w:rsidR="005D7406" w:rsidRPr="00E243C1" w:rsidRDefault="00B21CD3" w:rsidP="006C5B17">
            <w:pPr>
              <w:tabs>
                <w:tab w:val="left" w:pos="284"/>
              </w:tabs>
              <w:spacing w:after="120"/>
              <w:ind w:left="284" w:hanging="284"/>
              <w:jc w:val="both"/>
              <w:rPr>
                <w:rFonts w:ascii="Calibri" w:hAnsi="Calibri" w:cs="Calibri"/>
              </w:rPr>
            </w:pPr>
            <w:r>
              <w:rPr>
                <w:rFonts w:ascii="Calibri" w:hAnsi="Calibri" w:cs="Calibri"/>
                <w:sz w:val="20"/>
                <w:szCs w:val="20"/>
                <w:vertAlign w:val="superscript"/>
                <w:lang w:val="pt-BR"/>
              </w:rPr>
              <w:t>b</w:t>
            </w:r>
            <w:r w:rsidR="005D7406" w:rsidRPr="00E243C1">
              <w:rPr>
                <w:rFonts w:ascii="Calibri" w:hAnsi="Calibri" w:cs="Calibri"/>
                <w:sz w:val="20"/>
                <w:szCs w:val="20"/>
                <w:lang w:val="pt-BR"/>
              </w:rPr>
              <w:tab/>
              <w:t>Assuming N = 90 p/kg, P</w:t>
            </w:r>
            <w:r w:rsidR="005D7406" w:rsidRPr="00E243C1">
              <w:rPr>
                <w:rFonts w:ascii="Calibri" w:hAnsi="Calibri" w:cs="Calibri"/>
                <w:sz w:val="20"/>
                <w:szCs w:val="20"/>
                <w:vertAlign w:val="subscript"/>
                <w:lang w:val="pt-BR"/>
              </w:rPr>
              <w:t>2</w:t>
            </w:r>
            <w:r w:rsidR="005D7406" w:rsidRPr="00E243C1">
              <w:rPr>
                <w:rFonts w:ascii="Calibri" w:hAnsi="Calibri" w:cs="Calibri"/>
                <w:sz w:val="20"/>
                <w:szCs w:val="20"/>
                <w:lang w:val="pt-BR"/>
              </w:rPr>
              <w:t>O</w:t>
            </w:r>
            <w:r w:rsidR="005D7406" w:rsidRPr="00E243C1">
              <w:rPr>
                <w:rFonts w:ascii="Calibri" w:hAnsi="Calibri" w:cs="Calibri"/>
                <w:sz w:val="20"/>
                <w:szCs w:val="20"/>
                <w:vertAlign w:val="subscript"/>
                <w:lang w:val="pt-BR"/>
              </w:rPr>
              <w:t>5</w:t>
            </w:r>
            <w:r w:rsidR="005D7406" w:rsidRPr="00E243C1">
              <w:rPr>
                <w:rFonts w:ascii="Calibri" w:hAnsi="Calibri" w:cs="Calibri"/>
                <w:sz w:val="20"/>
                <w:szCs w:val="20"/>
                <w:lang w:val="pt-BR"/>
              </w:rPr>
              <w:t xml:space="preserve"> = 80 p/kg, K</w:t>
            </w:r>
            <w:r w:rsidR="005D7406" w:rsidRPr="00E243C1">
              <w:rPr>
                <w:rFonts w:ascii="Calibri" w:hAnsi="Calibri" w:cs="Calibri"/>
                <w:sz w:val="20"/>
                <w:szCs w:val="20"/>
                <w:vertAlign w:val="subscript"/>
                <w:lang w:val="pt-BR"/>
              </w:rPr>
              <w:t>2</w:t>
            </w:r>
            <w:r w:rsidR="005D7406" w:rsidRPr="00E243C1">
              <w:rPr>
                <w:rFonts w:ascii="Calibri" w:hAnsi="Calibri" w:cs="Calibri"/>
                <w:sz w:val="20"/>
                <w:szCs w:val="20"/>
                <w:lang w:val="pt-BR"/>
              </w:rPr>
              <w:t>O = 60 p/kg</w:t>
            </w:r>
          </w:p>
        </w:tc>
      </w:tr>
    </w:tbl>
    <w:p w:rsidR="00E95FD1" w:rsidRDefault="00E95FD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1"/>
        <w:gridCol w:w="1275"/>
        <w:gridCol w:w="1416"/>
        <w:gridCol w:w="1414"/>
      </w:tblGrid>
      <w:tr w:rsidR="005D7406" w:rsidTr="00E95FD1">
        <w:trPr>
          <w:jc w:val="center"/>
        </w:trPr>
        <w:tc>
          <w:tcPr>
            <w:tcW w:w="8306" w:type="dxa"/>
            <w:gridSpan w:val="4"/>
            <w:tcBorders>
              <w:top w:val="nil"/>
              <w:left w:val="nil"/>
              <w:right w:val="nil"/>
            </w:tcBorders>
            <w:vAlign w:val="center"/>
          </w:tcPr>
          <w:p w:rsidR="005D7406" w:rsidRPr="003A6EEA" w:rsidRDefault="005D7406" w:rsidP="00021C88">
            <w:pPr>
              <w:rPr>
                <w:rFonts w:ascii="Calibri" w:hAnsi="Calibri" w:cs="Calibri"/>
                <w:b/>
              </w:rPr>
            </w:pPr>
            <w:r w:rsidRPr="003A6EEA">
              <w:rPr>
                <w:rFonts w:ascii="Calibri" w:hAnsi="Calibri" w:cs="Calibri"/>
                <w:b/>
              </w:rPr>
              <w:t xml:space="preserve">Table </w:t>
            </w:r>
            <w:r w:rsidR="00021C88">
              <w:rPr>
                <w:rFonts w:ascii="Calibri" w:hAnsi="Calibri" w:cs="Calibri"/>
                <w:b/>
              </w:rPr>
              <w:t>5</w:t>
            </w:r>
            <w:r w:rsidRPr="003A6EEA">
              <w:rPr>
                <w:rFonts w:ascii="Calibri" w:hAnsi="Calibri" w:cs="Calibri"/>
                <w:b/>
              </w:rPr>
              <w:t>.  Green compost</w:t>
            </w:r>
          </w:p>
        </w:tc>
      </w:tr>
      <w:tr w:rsidR="005D7406" w:rsidTr="00E95FD1">
        <w:trPr>
          <w:jc w:val="center"/>
        </w:trPr>
        <w:tc>
          <w:tcPr>
            <w:tcW w:w="4201" w:type="dxa"/>
            <w:vAlign w:val="center"/>
          </w:tcPr>
          <w:p w:rsidR="005D7406" w:rsidRPr="00E243C1" w:rsidRDefault="005D7406" w:rsidP="006C5B17">
            <w:pPr>
              <w:rPr>
                <w:rFonts w:ascii="Calibri" w:hAnsi="Calibri" w:cs="Calibri"/>
              </w:rPr>
            </w:pPr>
          </w:p>
        </w:tc>
        <w:tc>
          <w:tcPr>
            <w:tcW w:w="1275" w:type="dxa"/>
            <w:vAlign w:val="center"/>
          </w:tcPr>
          <w:p w:rsidR="005D7406" w:rsidRPr="00E243C1" w:rsidRDefault="005D7406" w:rsidP="006C5B17">
            <w:pPr>
              <w:jc w:val="center"/>
              <w:rPr>
                <w:rFonts w:ascii="Calibri" w:hAnsi="Calibri" w:cs="Calibri"/>
              </w:rPr>
            </w:pPr>
            <w:r w:rsidRPr="00E243C1">
              <w:rPr>
                <w:rFonts w:ascii="Calibri" w:hAnsi="Calibri" w:cs="Calibri"/>
              </w:rPr>
              <w:t>Nitrogen (N)</w:t>
            </w:r>
          </w:p>
        </w:tc>
        <w:tc>
          <w:tcPr>
            <w:tcW w:w="1416" w:type="dxa"/>
            <w:vAlign w:val="center"/>
          </w:tcPr>
          <w:p w:rsidR="005D7406" w:rsidRPr="00E243C1" w:rsidRDefault="005D7406" w:rsidP="006C5B17">
            <w:pPr>
              <w:jc w:val="center"/>
              <w:rPr>
                <w:rFonts w:ascii="Calibri" w:hAnsi="Calibri" w:cs="Calibri"/>
              </w:rPr>
            </w:pPr>
            <w:r w:rsidRPr="00E243C1">
              <w:rPr>
                <w:rFonts w:ascii="Calibri" w:hAnsi="Calibri" w:cs="Calibri"/>
              </w:rPr>
              <w:t>Phosphate (P</w:t>
            </w:r>
            <w:r w:rsidRPr="00E243C1">
              <w:rPr>
                <w:rFonts w:ascii="Calibri" w:hAnsi="Calibri" w:cs="Calibri"/>
                <w:vertAlign w:val="subscript"/>
              </w:rPr>
              <w:t>2</w:t>
            </w:r>
            <w:r w:rsidRPr="00E243C1">
              <w:rPr>
                <w:rFonts w:ascii="Calibri" w:hAnsi="Calibri" w:cs="Calibri"/>
              </w:rPr>
              <w:t>O</w:t>
            </w:r>
            <w:r w:rsidRPr="00E243C1">
              <w:rPr>
                <w:rFonts w:ascii="Calibri" w:hAnsi="Calibri" w:cs="Calibri"/>
                <w:vertAlign w:val="subscript"/>
              </w:rPr>
              <w:t>5</w:t>
            </w:r>
            <w:r w:rsidRPr="00E243C1">
              <w:rPr>
                <w:rFonts w:ascii="Calibri" w:hAnsi="Calibri" w:cs="Calibri"/>
              </w:rPr>
              <w:t>)</w:t>
            </w:r>
          </w:p>
        </w:tc>
        <w:tc>
          <w:tcPr>
            <w:tcW w:w="1414" w:type="dxa"/>
            <w:vAlign w:val="center"/>
          </w:tcPr>
          <w:p w:rsidR="005D7406" w:rsidRPr="00E243C1" w:rsidRDefault="005D7406" w:rsidP="006C5B17">
            <w:pPr>
              <w:jc w:val="center"/>
              <w:rPr>
                <w:rFonts w:ascii="Calibri" w:hAnsi="Calibri" w:cs="Calibri"/>
              </w:rPr>
            </w:pPr>
            <w:r w:rsidRPr="00E243C1">
              <w:rPr>
                <w:rFonts w:ascii="Calibri" w:hAnsi="Calibri" w:cs="Calibri"/>
              </w:rPr>
              <w:t>Potash (K</w:t>
            </w:r>
            <w:r w:rsidRPr="00E243C1">
              <w:rPr>
                <w:rFonts w:ascii="Calibri" w:hAnsi="Calibri" w:cs="Calibri"/>
                <w:vertAlign w:val="subscript"/>
              </w:rPr>
              <w:t>2</w:t>
            </w:r>
            <w:r w:rsidRPr="00E243C1">
              <w:rPr>
                <w:rFonts w:ascii="Calibri" w:hAnsi="Calibri" w:cs="Calibri"/>
              </w:rPr>
              <w:t>O)</w:t>
            </w:r>
          </w:p>
        </w:tc>
      </w:tr>
      <w:tr w:rsidR="005D7406" w:rsidTr="00E95FD1">
        <w:trPr>
          <w:jc w:val="center"/>
        </w:trPr>
        <w:tc>
          <w:tcPr>
            <w:tcW w:w="4201" w:type="dxa"/>
            <w:vAlign w:val="center"/>
          </w:tcPr>
          <w:p w:rsidR="005D7406" w:rsidRPr="00E243C1" w:rsidRDefault="005D7406" w:rsidP="006C5B17">
            <w:pPr>
              <w:rPr>
                <w:rFonts w:ascii="Calibri" w:hAnsi="Calibri" w:cs="Calibri"/>
              </w:rPr>
            </w:pPr>
            <w:r w:rsidRPr="00E243C1">
              <w:rPr>
                <w:rFonts w:ascii="Calibri" w:hAnsi="Calibri" w:cs="Calibri"/>
              </w:rPr>
              <w:t>Winter wheat requirement (kg/ha)</w:t>
            </w:r>
            <w:r w:rsidRPr="00E243C1">
              <w:rPr>
                <w:rFonts w:ascii="Calibri" w:hAnsi="Calibri" w:cs="Calibri"/>
                <w:vertAlign w:val="superscript"/>
              </w:rPr>
              <w:t>a</w:t>
            </w:r>
          </w:p>
        </w:tc>
        <w:tc>
          <w:tcPr>
            <w:tcW w:w="1275" w:type="dxa"/>
            <w:vAlign w:val="center"/>
          </w:tcPr>
          <w:p w:rsidR="005D7406" w:rsidRPr="00E243C1" w:rsidRDefault="005D7406" w:rsidP="006C5B17">
            <w:pPr>
              <w:jc w:val="center"/>
              <w:rPr>
                <w:rFonts w:ascii="Calibri" w:hAnsi="Calibri" w:cs="Calibri"/>
              </w:rPr>
            </w:pPr>
            <w:r w:rsidRPr="00E243C1">
              <w:rPr>
                <w:rFonts w:ascii="Calibri" w:hAnsi="Calibri" w:cs="Calibri"/>
              </w:rPr>
              <w:t>190</w:t>
            </w:r>
          </w:p>
        </w:tc>
        <w:tc>
          <w:tcPr>
            <w:tcW w:w="1416" w:type="dxa"/>
            <w:vAlign w:val="center"/>
          </w:tcPr>
          <w:p w:rsidR="005D7406" w:rsidRPr="00E243C1" w:rsidRDefault="005D7406" w:rsidP="006C5B17">
            <w:pPr>
              <w:jc w:val="center"/>
              <w:rPr>
                <w:rFonts w:ascii="Calibri" w:hAnsi="Calibri" w:cs="Calibri"/>
              </w:rPr>
            </w:pPr>
            <w:r w:rsidRPr="00E243C1">
              <w:rPr>
                <w:rFonts w:ascii="Calibri" w:hAnsi="Calibri" w:cs="Calibri"/>
              </w:rPr>
              <w:t>65</w:t>
            </w:r>
          </w:p>
        </w:tc>
        <w:tc>
          <w:tcPr>
            <w:tcW w:w="1414" w:type="dxa"/>
            <w:vAlign w:val="center"/>
          </w:tcPr>
          <w:p w:rsidR="005D7406" w:rsidRPr="00E243C1" w:rsidRDefault="005D7406" w:rsidP="006C5B17">
            <w:pPr>
              <w:jc w:val="center"/>
              <w:rPr>
                <w:rFonts w:ascii="Calibri" w:hAnsi="Calibri" w:cs="Calibri"/>
              </w:rPr>
            </w:pPr>
            <w:r w:rsidRPr="00E243C1">
              <w:rPr>
                <w:rFonts w:ascii="Calibri" w:hAnsi="Calibri" w:cs="Calibri"/>
              </w:rPr>
              <w:t>85</w:t>
            </w:r>
          </w:p>
        </w:tc>
      </w:tr>
      <w:tr w:rsidR="005D7406" w:rsidTr="00E95FD1">
        <w:trPr>
          <w:jc w:val="center"/>
        </w:trPr>
        <w:tc>
          <w:tcPr>
            <w:tcW w:w="4201" w:type="dxa"/>
            <w:vAlign w:val="center"/>
          </w:tcPr>
          <w:p w:rsidR="005D7406" w:rsidRPr="00E243C1" w:rsidRDefault="005D7406" w:rsidP="00B21CD3">
            <w:pPr>
              <w:rPr>
                <w:rFonts w:ascii="Calibri" w:hAnsi="Calibri" w:cs="Calibri"/>
                <w:vertAlign w:val="superscript"/>
              </w:rPr>
            </w:pPr>
            <w:r w:rsidRPr="00E243C1">
              <w:rPr>
                <w:rFonts w:ascii="Calibri" w:hAnsi="Calibri" w:cs="Calibri"/>
              </w:rPr>
              <w:t>Total nutrients supplied by 30t/ha green compost application</w:t>
            </w:r>
            <w:r w:rsidR="00B21CD3">
              <w:rPr>
                <w:rFonts w:ascii="Calibri" w:hAnsi="Calibri" w:cs="Calibri"/>
              </w:rPr>
              <w:t xml:space="preserve"> (kg/ha)</w:t>
            </w:r>
          </w:p>
        </w:tc>
        <w:tc>
          <w:tcPr>
            <w:tcW w:w="1275" w:type="dxa"/>
            <w:vAlign w:val="center"/>
          </w:tcPr>
          <w:p w:rsidR="005D7406" w:rsidRPr="00E243C1" w:rsidRDefault="005D7406" w:rsidP="006C5B17">
            <w:pPr>
              <w:jc w:val="center"/>
              <w:rPr>
                <w:rFonts w:ascii="Calibri" w:hAnsi="Calibri" w:cs="Calibri"/>
              </w:rPr>
            </w:pPr>
            <w:r w:rsidRPr="00E243C1">
              <w:rPr>
                <w:rFonts w:ascii="Calibri" w:hAnsi="Calibri" w:cs="Calibri"/>
              </w:rPr>
              <w:t>225</w:t>
            </w:r>
          </w:p>
        </w:tc>
        <w:tc>
          <w:tcPr>
            <w:tcW w:w="1416" w:type="dxa"/>
            <w:vAlign w:val="center"/>
          </w:tcPr>
          <w:p w:rsidR="005D7406" w:rsidRPr="00E243C1" w:rsidRDefault="005D7406" w:rsidP="006C5B17">
            <w:pPr>
              <w:jc w:val="center"/>
              <w:rPr>
                <w:rFonts w:ascii="Calibri" w:hAnsi="Calibri" w:cs="Calibri"/>
              </w:rPr>
            </w:pPr>
            <w:r w:rsidRPr="00E243C1">
              <w:rPr>
                <w:rFonts w:ascii="Calibri" w:hAnsi="Calibri" w:cs="Calibri"/>
              </w:rPr>
              <w:t>90</w:t>
            </w:r>
          </w:p>
        </w:tc>
        <w:tc>
          <w:tcPr>
            <w:tcW w:w="1414" w:type="dxa"/>
            <w:vAlign w:val="center"/>
          </w:tcPr>
          <w:p w:rsidR="005D7406" w:rsidRPr="00E243C1" w:rsidRDefault="005D7406" w:rsidP="006C5B17">
            <w:pPr>
              <w:jc w:val="center"/>
              <w:rPr>
                <w:rFonts w:ascii="Calibri" w:hAnsi="Calibri" w:cs="Calibri"/>
              </w:rPr>
            </w:pPr>
            <w:r w:rsidRPr="00E243C1">
              <w:rPr>
                <w:rFonts w:ascii="Calibri" w:hAnsi="Calibri" w:cs="Calibri"/>
              </w:rPr>
              <w:t>165</w:t>
            </w:r>
          </w:p>
        </w:tc>
      </w:tr>
      <w:tr w:rsidR="00B21CD3" w:rsidTr="00E95FD1">
        <w:trPr>
          <w:jc w:val="center"/>
        </w:trPr>
        <w:tc>
          <w:tcPr>
            <w:tcW w:w="4201" w:type="dxa"/>
            <w:vAlign w:val="center"/>
          </w:tcPr>
          <w:p w:rsidR="00B21CD3" w:rsidRPr="00E243C1" w:rsidRDefault="00B21CD3" w:rsidP="006C5B17">
            <w:pPr>
              <w:rPr>
                <w:rFonts w:ascii="Calibri" w:hAnsi="Calibri" w:cs="Calibri"/>
              </w:rPr>
            </w:pPr>
            <w:r>
              <w:rPr>
                <w:rFonts w:ascii="Calibri" w:hAnsi="Calibri" w:cs="Calibri"/>
              </w:rPr>
              <w:t>Crop available nitrogen</w:t>
            </w:r>
          </w:p>
        </w:tc>
        <w:tc>
          <w:tcPr>
            <w:tcW w:w="1275" w:type="dxa"/>
            <w:vAlign w:val="center"/>
          </w:tcPr>
          <w:p w:rsidR="00B21CD3" w:rsidRPr="00E243C1" w:rsidRDefault="00B21CD3" w:rsidP="006C5B17">
            <w:pPr>
              <w:jc w:val="center"/>
              <w:rPr>
                <w:rFonts w:ascii="Calibri" w:hAnsi="Calibri" w:cs="Calibri"/>
              </w:rPr>
            </w:pPr>
            <w:r>
              <w:rPr>
                <w:rFonts w:ascii="Calibri" w:hAnsi="Calibri" w:cs="Calibri"/>
              </w:rPr>
              <w:t>0</w:t>
            </w:r>
          </w:p>
        </w:tc>
        <w:tc>
          <w:tcPr>
            <w:tcW w:w="1416" w:type="dxa"/>
            <w:vAlign w:val="center"/>
          </w:tcPr>
          <w:p w:rsidR="00B21CD3" w:rsidRPr="00E243C1" w:rsidRDefault="00B21CD3" w:rsidP="006C5B17">
            <w:pPr>
              <w:jc w:val="center"/>
              <w:rPr>
                <w:rFonts w:ascii="Calibri" w:hAnsi="Calibri" w:cs="Calibri"/>
              </w:rPr>
            </w:pPr>
            <w:r>
              <w:rPr>
                <w:rFonts w:ascii="Calibri" w:hAnsi="Calibri" w:cs="Calibri"/>
              </w:rPr>
              <w:t>~</w:t>
            </w:r>
          </w:p>
        </w:tc>
        <w:tc>
          <w:tcPr>
            <w:tcW w:w="1414" w:type="dxa"/>
            <w:vAlign w:val="center"/>
          </w:tcPr>
          <w:p w:rsidR="00B21CD3" w:rsidRPr="00E243C1" w:rsidRDefault="00B21CD3" w:rsidP="006C5B17">
            <w:pPr>
              <w:jc w:val="center"/>
              <w:rPr>
                <w:rFonts w:ascii="Calibri" w:hAnsi="Calibri" w:cs="Calibri"/>
              </w:rPr>
            </w:pPr>
            <w:r>
              <w:rPr>
                <w:rFonts w:ascii="Calibri" w:hAnsi="Calibri" w:cs="Calibri"/>
              </w:rPr>
              <w:t>~</w:t>
            </w:r>
          </w:p>
        </w:tc>
      </w:tr>
      <w:tr w:rsidR="005D7406" w:rsidTr="00E95FD1">
        <w:trPr>
          <w:jc w:val="center"/>
        </w:trPr>
        <w:tc>
          <w:tcPr>
            <w:tcW w:w="4201" w:type="dxa"/>
            <w:vAlign w:val="center"/>
          </w:tcPr>
          <w:p w:rsidR="005D7406" w:rsidRPr="00E243C1" w:rsidRDefault="005D7406" w:rsidP="006C5B17">
            <w:pPr>
              <w:rPr>
                <w:rFonts w:ascii="Calibri" w:hAnsi="Calibri" w:cs="Calibri"/>
              </w:rPr>
            </w:pPr>
            <w:r w:rsidRPr="00E243C1">
              <w:rPr>
                <w:rFonts w:ascii="Calibri" w:hAnsi="Calibri" w:cs="Calibri"/>
              </w:rPr>
              <w:t>Manufactured fertiliser required</w:t>
            </w:r>
          </w:p>
        </w:tc>
        <w:tc>
          <w:tcPr>
            <w:tcW w:w="1275" w:type="dxa"/>
            <w:vAlign w:val="center"/>
          </w:tcPr>
          <w:p w:rsidR="005D7406" w:rsidRPr="00E243C1" w:rsidRDefault="005D7406" w:rsidP="006C5B17">
            <w:pPr>
              <w:jc w:val="center"/>
              <w:rPr>
                <w:rFonts w:ascii="Calibri" w:hAnsi="Calibri" w:cs="Calibri"/>
              </w:rPr>
            </w:pPr>
            <w:r w:rsidRPr="00E243C1">
              <w:rPr>
                <w:rFonts w:ascii="Calibri" w:hAnsi="Calibri" w:cs="Calibri"/>
              </w:rPr>
              <w:t>190</w:t>
            </w:r>
          </w:p>
        </w:tc>
        <w:tc>
          <w:tcPr>
            <w:tcW w:w="1416" w:type="dxa"/>
            <w:vAlign w:val="center"/>
          </w:tcPr>
          <w:p w:rsidR="005D7406" w:rsidRPr="00E243C1" w:rsidRDefault="00B21CD3" w:rsidP="006C5B17">
            <w:pPr>
              <w:jc w:val="center"/>
              <w:rPr>
                <w:rFonts w:ascii="Calibri" w:hAnsi="Calibri" w:cs="Calibri"/>
              </w:rPr>
            </w:pPr>
            <w:r>
              <w:rPr>
                <w:rFonts w:ascii="Calibri" w:hAnsi="Calibri" w:cs="Calibri"/>
              </w:rPr>
              <w:t>nil</w:t>
            </w:r>
          </w:p>
        </w:tc>
        <w:tc>
          <w:tcPr>
            <w:tcW w:w="1414" w:type="dxa"/>
            <w:vAlign w:val="center"/>
          </w:tcPr>
          <w:p w:rsidR="005D7406" w:rsidRPr="00E243C1" w:rsidRDefault="00B21CD3" w:rsidP="006C5B17">
            <w:pPr>
              <w:jc w:val="center"/>
              <w:rPr>
                <w:rFonts w:ascii="Calibri" w:hAnsi="Calibri" w:cs="Calibri"/>
              </w:rPr>
            </w:pPr>
            <w:r>
              <w:rPr>
                <w:rFonts w:ascii="Calibri" w:hAnsi="Calibri" w:cs="Calibri"/>
              </w:rPr>
              <w:t>nil</w:t>
            </w:r>
          </w:p>
        </w:tc>
      </w:tr>
      <w:tr w:rsidR="005D7406" w:rsidTr="00E95FD1">
        <w:trPr>
          <w:jc w:val="center"/>
        </w:trPr>
        <w:tc>
          <w:tcPr>
            <w:tcW w:w="4201" w:type="dxa"/>
            <w:vAlign w:val="center"/>
          </w:tcPr>
          <w:p w:rsidR="005D7406" w:rsidRPr="00E243C1" w:rsidRDefault="005D7406" w:rsidP="006C5B17">
            <w:pPr>
              <w:rPr>
                <w:rFonts w:ascii="Calibri" w:hAnsi="Calibri" w:cs="Calibri"/>
                <w:vertAlign w:val="superscript"/>
              </w:rPr>
            </w:pPr>
            <w:r w:rsidRPr="00E243C1">
              <w:rPr>
                <w:rFonts w:ascii="Calibri" w:hAnsi="Calibri" w:cs="Calibri"/>
              </w:rPr>
              <w:t xml:space="preserve">Total </w:t>
            </w:r>
            <w:r>
              <w:rPr>
                <w:rFonts w:ascii="Calibri" w:hAnsi="Calibri" w:cs="Calibri"/>
              </w:rPr>
              <w:t>compost value</w:t>
            </w:r>
            <w:r w:rsidRPr="00E243C1">
              <w:rPr>
                <w:rFonts w:ascii="Calibri" w:hAnsi="Calibri" w:cs="Calibri"/>
              </w:rPr>
              <w:t xml:space="preserve"> in year 1</w:t>
            </w:r>
            <w:r w:rsidR="00B21CD3">
              <w:rPr>
                <w:rFonts w:ascii="Calibri" w:hAnsi="Calibri" w:cs="Calibri"/>
                <w:vertAlign w:val="superscript"/>
              </w:rPr>
              <w:t>b</w:t>
            </w:r>
          </w:p>
        </w:tc>
        <w:tc>
          <w:tcPr>
            <w:tcW w:w="1275" w:type="dxa"/>
            <w:vAlign w:val="center"/>
          </w:tcPr>
          <w:p w:rsidR="005D7406" w:rsidRPr="00E243C1" w:rsidRDefault="005D7406" w:rsidP="006C5B17">
            <w:pPr>
              <w:jc w:val="center"/>
              <w:rPr>
                <w:rFonts w:ascii="Calibri" w:hAnsi="Calibri" w:cs="Calibri"/>
              </w:rPr>
            </w:pPr>
            <w:r w:rsidRPr="00E243C1">
              <w:rPr>
                <w:rFonts w:ascii="Calibri" w:hAnsi="Calibri" w:cs="Calibri"/>
              </w:rPr>
              <w:t>-</w:t>
            </w:r>
          </w:p>
        </w:tc>
        <w:tc>
          <w:tcPr>
            <w:tcW w:w="1416" w:type="dxa"/>
            <w:vAlign w:val="center"/>
          </w:tcPr>
          <w:p w:rsidR="005D7406" w:rsidRPr="00E243C1" w:rsidRDefault="005D7406" w:rsidP="006C5B17">
            <w:pPr>
              <w:jc w:val="center"/>
              <w:rPr>
                <w:rFonts w:ascii="Calibri" w:hAnsi="Calibri" w:cs="Calibri"/>
              </w:rPr>
            </w:pPr>
            <w:r w:rsidRPr="00E243C1">
              <w:rPr>
                <w:rFonts w:ascii="Calibri" w:hAnsi="Calibri" w:cs="Calibri"/>
              </w:rPr>
              <w:t>£52</w:t>
            </w:r>
          </w:p>
        </w:tc>
        <w:tc>
          <w:tcPr>
            <w:tcW w:w="1414" w:type="dxa"/>
            <w:vAlign w:val="center"/>
          </w:tcPr>
          <w:p w:rsidR="005D7406" w:rsidRPr="00E243C1" w:rsidRDefault="005D7406" w:rsidP="006C5B17">
            <w:pPr>
              <w:jc w:val="center"/>
              <w:rPr>
                <w:rFonts w:ascii="Calibri" w:hAnsi="Calibri" w:cs="Calibri"/>
              </w:rPr>
            </w:pPr>
            <w:r w:rsidRPr="00E243C1">
              <w:rPr>
                <w:rFonts w:ascii="Calibri" w:hAnsi="Calibri" w:cs="Calibri"/>
              </w:rPr>
              <w:t>£51</w:t>
            </w:r>
          </w:p>
        </w:tc>
      </w:tr>
      <w:tr w:rsidR="005D7406" w:rsidTr="00E95FD1">
        <w:trPr>
          <w:jc w:val="center"/>
        </w:trPr>
        <w:tc>
          <w:tcPr>
            <w:tcW w:w="4201" w:type="dxa"/>
            <w:vAlign w:val="center"/>
          </w:tcPr>
          <w:p w:rsidR="005D7406" w:rsidRPr="00E243C1" w:rsidRDefault="005D7406" w:rsidP="006C5B17">
            <w:pPr>
              <w:rPr>
                <w:rFonts w:ascii="Calibri" w:hAnsi="Calibri" w:cs="Calibri"/>
                <w:vertAlign w:val="superscript"/>
              </w:rPr>
            </w:pPr>
            <w:r>
              <w:rPr>
                <w:rFonts w:ascii="Calibri" w:hAnsi="Calibri" w:cs="Calibri"/>
              </w:rPr>
              <w:t>Compost value</w:t>
            </w:r>
            <w:r w:rsidRPr="00E243C1">
              <w:rPr>
                <w:rFonts w:ascii="Calibri" w:hAnsi="Calibri" w:cs="Calibri"/>
              </w:rPr>
              <w:t xml:space="preserve"> to next </w:t>
            </w:r>
            <w:proofErr w:type="spellStart"/>
            <w:r w:rsidRPr="00E243C1">
              <w:rPr>
                <w:rFonts w:ascii="Calibri" w:hAnsi="Calibri" w:cs="Calibri"/>
              </w:rPr>
              <w:t>crop</w:t>
            </w:r>
            <w:r w:rsidR="00B21CD3">
              <w:rPr>
                <w:rFonts w:ascii="Calibri" w:hAnsi="Calibri" w:cs="Calibri"/>
                <w:vertAlign w:val="superscript"/>
              </w:rPr>
              <w:t>b</w:t>
            </w:r>
            <w:proofErr w:type="spellEnd"/>
          </w:p>
        </w:tc>
        <w:tc>
          <w:tcPr>
            <w:tcW w:w="1275" w:type="dxa"/>
            <w:vAlign w:val="center"/>
          </w:tcPr>
          <w:p w:rsidR="005D7406" w:rsidRPr="00E243C1" w:rsidRDefault="005D7406" w:rsidP="006C5B17">
            <w:pPr>
              <w:jc w:val="center"/>
              <w:rPr>
                <w:rFonts w:ascii="Calibri" w:hAnsi="Calibri" w:cs="Calibri"/>
              </w:rPr>
            </w:pPr>
            <w:r w:rsidRPr="00E243C1">
              <w:rPr>
                <w:rFonts w:ascii="Calibri" w:hAnsi="Calibri" w:cs="Calibri"/>
              </w:rPr>
              <w:t>-</w:t>
            </w:r>
          </w:p>
        </w:tc>
        <w:tc>
          <w:tcPr>
            <w:tcW w:w="1416" w:type="dxa"/>
            <w:vAlign w:val="center"/>
          </w:tcPr>
          <w:p w:rsidR="005D7406" w:rsidRPr="00E243C1" w:rsidRDefault="005D7406" w:rsidP="006C5B17">
            <w:pPr>
              <w:jc w:val="center"/>
              <w:rPr>
                <w:rFonts w:ascii="Calibri" w:hAnsi="Calibri" w:cs="Calibri"/>
              </w:rPr>
            </w:pPr>
            <w:r w:rsidRPr="00E243C1">
              <w:rPr>
                <w:rFonts w:ascii="Calibri" w:hAnsi="Calibri" w:cs="Calibri"/>
              </w:rPr>
              <w:t>£20</w:t>
            </w:r>
          </w:p>
        </w:tc>
        <w:tc>
          <w:tcPr>
            <w:tcW w:w="1414" w:type="dxa"/>
            <w:vAlign w:val="center"/>
          </w:tcPr>
          <w:p w:rsidR="005D7406" w:rsidRPr="00E243C1" w:rsidRDefault="005D7406" w:rsidP="006C5B17">
            <w:pPr>
              <w:jc w:val="center"/>
              <w:rPr>
                <w:rFonts w:ascii="Calibri" w:hAnsi="Calibri" w:cs="Calibri"/>
                <w:highlight w:val="yellow"/>
              </w:rPr>
            </w:pPr>
            <w:r w:rsidRPr="00E243C1">
              <w:rPr>
                <w:rFonts w:ascii="Calibri" w:hAnsi="Calibri" w:cs="Calibri"/>
              </w:rPr>
              <w:t>£48</w:t>
            </w:r>
          </w:p>
        </w:tc>
      </w:tr>
      <w:tr w:rsidR="005D7406" w:rsidTr="00E95FD1">
        <w:trPr>
          <w:jc w:val="center"/>
        </w:trPr>
        <w:tc>
          <w:tcPr>
            <w:tcW w:w="6892" w:type="dxa"/>
            <w:gridSpan w:val="3"/>
            <w:vAlign w:val="center"/>
          </w:tcPr>
          <w:p w:rsidR="005D7406" w:rsidRPr="00E243C1" w:rsidRDefault="005D7406" w:rsidP="006C5B17">
            <w:pPr>
              <w:jc w:val="right"/>
              <w:rPr>
                <w:rFonts w:ascii="Calibri" w:hAnsi="Calibri" w:cs="Calibri"/>
              </w:rPr>
            </w:pPr>
            <w:r w:rsidRPr="00E243C1">
              <w:rPr>
                <w:rFonts w:ascii="Calibri" w:hAnsi="Calibri" w:cs="Calibri"/>
              </w:rPr>
              <w:t>Total</w:t>
            </w:r>
            <w:r w:rsidR="00681696">
              <w:rPr>
                <w:rFonts w:ascii="Calibri" w:hAnsi="Calibri" w:cs="Calibri"/>
              </w:rPr>
              <w:t xml:space="preserve"> compost value</w:t>
            </w:r>
            <w:r w:rsidR="002A29A2">
              <w:rPr>
                <w:rFonts w:ascii="Calibri" w:hAnsi="Calibri" w:cs="Calibri"/>
              </w:rPr>
              <w:t xml:space="preserve"> (per hectare)</w:t>
            </w:r>
          </w:p>
        </w:tc>
        <w:tc>
          <w:tcPr>
            <w:tcW w:w="1414" w:type="dxa"/>
            <w:vAlign w:val="center"/>
          </w:tcPr>
          <w:p w:rsidR="005D7406" w:rsidRPr="00E243C1" w:rsidRDefault="005D7406" w:rsidP="006C5B17">
            <w:pPr>
              <w:jc w:val="center"/>
              <w:rPr>
                <w:rFonts w:ascii="Calibri" w:hAnsi="Calibri" w:cs="Calibri"/>
              </w:rPr>
            </w:pPr>
            <w:r w:rsidRPr="00E243C1">
              <w:rPr>
                <w:rFonts w:ascii="Calibri" w:hAnsi="Calibri" w:cs="Calibri"/>
              </w:rPr>
              <w:t>£171</w:t>
            </w:r>
          </w:p>
        </w:tc>
      </w:tr>
      <w:tr w:rsidR="005D7406" w:rsidTr="00E95FD1">
        <w:trPr>
          <w:jc w:val="center"/>
        </w:trPr>
        <w:tc>
          <w:tcPr>
            <w:tcW w:w="8306" w:type="dxa"/>
            <w:gridSpan w:val="4"/>
            <w:tcBorders>
              <w:left w:val="nil"/>
              <w:bottom w:val="nil"/>
              <w:right w:val="nil"/>
            </w:tcBorders>
          </w:tcPr>
          <w:p w:rsidR="005D7406" w:rsidRPr="00E243C1" w:rsidRDefault="005D7406" w:rsidP="006C5B17">
            <w:pPr>
              <w:tabs>
                <w:tab w:val="left" w:pos="284"/>
              </w:tabs>
              <w:ind w:left="284" w:hanging="284"/>
              <w:jc w:val="both"/>
              <w:rPr>
                <w:rFonts w:ascii="Calibri" w:hAnsi="Calibri" w:cs="Calibri"/>
                <w:sz w:val="20"/>
                <w:szCs w:val="20"/>
              </w:rPr>
            </w:pPr>
            <w:r w:rsidRPr="00E243C1">
              <w:rPr>
                <w:rFonts w:ascii="Calibri" w:hAnsi="Calibri" w:cs="Calibri"/>
                <w:sz w:val="20"/>
                <w:szCs w:val="20"/>
              </w:rPr>
              <w:t>a</w:t>
            </w:r>
            <w:r w:rsidRPr="00E243C1">
              <w:rPr>
                <w:rFonts w:ascii="Calibri" w:hAnsi="Calibri" w:cs="Calibri"/>
                <w:sz w:val="20"/>
                <w:szCs w:val="20"/>
              </w:rPr>
              <w:tab/>
              <w:t xml:space="preserve">Based on winter wheat sown in autumn on medium soil with a </w:t>
            </w:r>
            <w:r w:rsidR="00E95FD1">
              <w:rPr>
                <w:rFonts w:ascii="Calibri" w:hAnsi="Calibri" w:cs="Calibri"/>
                <w:sz w:val="20"/>
                <w:szCs w:val="20"/>
              </w:rPr>
              <w:t>soil nitrogen supply</w:t>
            </w:r>
            <w:r w:rsidRPr="00E243C1">
              <w:rPr>
                <w:rFonts w:ascii="Calibri" w:hAnsi="Calibri" w:cs="Calibri"/>
                <w:sz w:val="20"/>
                <w:szCs w:val="20"/>
              </w:rPr>
              <w:t xml:space="preserve"> of Index of 2, P Index 2, K Index 2- (</w:t>
            </w:r>
            <w:r w:rsidR="003E2E84">
              <w:rPr>
                <w:rFonts w:ascii="Calibri" w:hAnsi="Calibri" w:cs="Calibri"/>
                <w:sz w:val="20"/>
                <w:szCs w:val="20"/>
              </w:rPr>
              <w:t>SRUC</w:t>
            </w:r>
            <w:r w:rsidRPr="00E243C1">
              <w:rPr>
                <w:rFonts w:ascii="Calibri" w:hAnsi="Calibri" w:cs="Calibri"/>
                <w:sz w:val="20"/>
                <w:szCs w:val="20"/>
              </w:rPr>
              <w:t xml:space="preserve"> moderate status) and straw removed</w:t>
            </w:r>
          </w:p>
          <w:p w:rsidR="005D7406" w:rsidRPr="00E243C1" w:rsidRDefault="00B21CD3" w:rsidP="006C5B17">
            <w:pPr>
              <w:tabs>
                <w:tab w:val="left" w:pos="284"/>
              </w:tabs>
              <w:spacing w:after="120"/>
              <w:ind w:left="284" w:hanging="284"/>
              <w:rPr>
                <w:rFonts w:ascii="Calibri" w:hAnsi="Calibri" w:cs="Calibri"/>
                <w:lang w:val="pt-BR"/>
              </w:rPr>
            </w:pPr>
            <w:r>
              <w:rPr>
                <w:rFonts w:ascii="Calibri" w:hAnsi="Calibri" w:cs="Calibri"/>
                <w:sz w:val="20"/>
                <w:szCs w:val="20"/>
                <w:vertAlign w:val="superscript"/>
                <w:lang w:val="pt-BR"/>
              </w:rPr>
              <w:t>b</w:t>
            </w:r>
            <w:r w:rsidR="005D7406" w:rsidRPr="00E243C1">
              <w:rPr>
                <w:rFonts w:ascii="Calibri" w:hAnsi="Calibri" w:cs="Calibri"/>
                <w:sz w:val="20"/>
                <w:szCs w:val="20"/>
                <w:lang w:val="pt-BR"/>
              </w:rPr>
              <w:tab/>
              <w:t>Assuming N = 90 p/kg, P</w:t>
            </w:r>
            <w:r w:rsidR="005D7406" w:rsidRPr="00E243C1">
              <w:rPr>
                <w:rFonts w:ascii="Calibri" w:hAnsi="Calibri" w:cs="Calibri"/>
                <w:sz w:val="20"/>
                <w:szCs w:val="20"/>
                <w:vertAlign w:val="subscript"/>
                <w:lang w:val="pt-BR"/>
              </w:rPr>
              <w:t>2</w:t>
            </w:r>
            <w:r w:rsidR="005D7406" w:rsidRPr="00E243C1">
              <w:rPr>
                <w:rFonts w:ascii="Calibri" w:hAnsi="Calibri" w:cs="Calibri"/>
                <w:sz w:val="20"/>
                <w:szCs w:val="20"/>
                <w:lang w:val="pt-BR"/>
              </w:rPr>
              <w:t>O</w:t>
            </w:r>
            <w:r w:rsidR="005D7406" w:rsidRPr="00E243C1">
              <w:rPr>
                <w:rFonts w:ascii="Calibri" w:hAnsi="Calibri" w:cs="Calibri"/>
                <w:sz w:val="20"/>
                <w:szCs w:val="20"/>
                <w:vertAlign w:val="subscript"/>
                <w:lang w:val="pt-BR"/>
              </w:rPr>
              <w:t>5</w:t>
            </w:r>
            <w:r w:rsidR="005D7406" w:rsidRPr="00E243C1">
              <w:rPr>
                <w:rFonts w:ascii="Calibri" w:hAnsi="Calibri" w:cs="Calibri"/>
                <w:sz w:val="20"/>
                <w:szCs w:val="20"/>
                <w:lang w:val="pt-BR"/>
              </w:rPr>
              <w:t xml:space="preserve"> = 80 p/kg, K</w:t>
            </w:r>
            <w:r w:rsidR="005D7406" w:rsidRPr="00E243C1">
              <w:rPr>
                <w:rFonts w:ascii="Calibri" w:hAnsi="Calibri" w:cs="Calibri"/>
                <w:sz w:val="20"/>
                <w:szCs w:val="20"/>
                <w:vertAlign w:val="subscript"/>
                <w:lang w:val="pt-BR"/>
              </w:rPr>
              <w:t>2</w:t>
            </w:r>
            <w:r w:rsidR="005D7406" w:rsidRPr="00E243C1">
              <w:rPr>
                <w:rFonts w:ascii="Calibri" w:hAnsi="Calibri" w:cs="Calibri"/>
                <w:sz w:val="20"/>
                <w:szCs w:val="20"/>
                <w:lang w:val="pt-BR"/>
              </w:rPr>
              <w:t>O = 60 p/kg</w:t>
            </w:r>
          </w:p>
        </w:tc>
      </w:tr>
    </w:tbl>
    <w:p w:rsidR="002A29A2" w:rsidRDefault="005D7406" w:rsidP="003A6EEA">
      <w:pPr>
        <w:spacing w:after="120"/>
        <w:jc w:val="both"/>
        <w:rPr>
          <w:rFonts w:ascii="Calibri" w:hAnsi="Calibri" w:cs="Calibri"/>
        </w:rPr>
      </w:pPr>
      <w:r w:rsidRPr="00C00B99">
        <w:rPr>
          <w:rFonts w:ascii="Calibri" w:hAnsi="Calibri" w:cs="Calibri"/>
        </w:rPr>
        <w:t xml:space="preserve">The </w:t>
      </w:r>
      <w:r>
        <w:rPr>
          <w:rFonts w:ascii="Calibri" w:hAnsi="Calibri" w:cs="Calibri"/>
        </w:rPr>
        <w:t>financial values calculated above are based on the crop available nitrogen and total phosphate and potash supplied by the renewable fertiliser.  Additionally, other major nutrients (e.g. sulphur and magnesium) and trace elements (e.g. copper) are applied, along with valuable amounts of stable organic matter.</w:t>
      </w:r>
      <w:r w:rsidR="00B21CD3">
        <w:rPr>
          <w:rFonts w:ascii="Calibri" w:hAnsi="Calibri" w:cs="Calibri"/>
        </w:rPr>
        <w:t xml:space="preserve">  </w:t>
      </w:r>
    </w:p>
    <w:p w:rsidR="00681696" w:rsidRDefault="00B21CD3" w:rsidP="003A6EEA">
      <w:pPr>
        <w:spacing w:after="120"/>
        <w:jc w:val="both"/>
        <w:rPr>
          <w:rFonts w:ascii="Calibri" w:hAnsi="Calibri" w:cs="Calibri"/>
        </w:rPr>
      </w:pPr>
      <w:r>
        <w:rPr>
          <w:rFonts w:ascii="Calibri" w:hAnsi="Calibri" w:cs="Calibri"/>
        </w:rPr>
        <w:t>Recent research has shown that the application of renewable fertilisers ha</w:t>
      </w:r>
      <w:r w:rsidR="002A29A2">
        <w:rPr>
          <w:rFonts w:ascii="Calibri" w:hAnsi="Calibri" w:cs="Calibri"/>
        </w:rPr>
        <w:t>s</w:t>
      </w:r>
      <w:r>
        <w:rPr>
          <w:rFonts w:ascii="Calibri" w:hAnsi="Calibri" w:cs="Calibri"/>
        </w:rPr>
        <w:t xml:space="preserve"> provided savings in nitrogen fertiliser </w:t>
      </w:r>
      <w:r w:rsidR="00E95FD1">
        <w:rPr>
          <w:rFonts w:ascii="Calibri" w:hAnsi="Calibri" w:cs="Calibri"/>
        </w:rPr>
        <w:t xml:space="preserve">use </w:t>
      </w:r>
      <w:r>
        <w:rPr>
          <w:rFonts w:ascii="Calibri" w:hAnsi="Calibri" w:cs="Calibri"/>
        </w:rPr>
        <w:t>and increased yields of between 0.20</w:t>
      </w:r>
      <w:r w:rsidR="00E95FD1">
        <w:rPr>
          <w:rFonts w:ascii="Calibri" w:hAnsi="Calibri" w:cs="Calibri"/>
        </w:rPr>
        <w:t>-</w:t>
      </w:r>
      <w:r>
        <w:rPr>
          <w:rFonts w:ascii="Calibri" w:hAnsi="Calibri" w:cs="Calibri"/>
        </w:rPr>
        <w:t xml:space="preserve">1.56 </w:t>
      </w:r>
      <w:r w:rsidR="00E95FD1">
        <w:rPr>
          <w:rFonts w:ascii="Calibri" w:hAnsi="Calibri" w:cs="Calibri"/>
        </w:rPr>
        <w:t>t/ha</w:t>
      </w:r>
      <w:r>
        <w:rPr>
          <w:rFonts w:ascii="Calibri" w:hAnsi="Calibri" w:cs="Calibri"/>
        </w:rPr>
        <w:t xml:space="preserve">, worth £60-380/ha.  These yield increases (and fertiliser nitrogen savings) were achieved through careful nutrient planning and the enhanced supply of major nutrients delivered by </w:t>
      </w:r>
      <w:r w:rsidR="004F6696">
        <w:rPr>
          <w:rFonts w:ascii="Calibri" w:hAnsi="Calibri" w:cs="Calibri"/>
        </w:rPr>
        <w:t>renewable fertilisers.</w:t>
      </w:r>
    </w:p>
    <w:p w:rsidR="005D7406" w:rsidRDefault="002C2DD4" w:rsidP="003A6EEA">
      <w:pPr>
        <w:spacing w:after="120"/>
        <w:jc w:val="both"/>
        <w:rPr>
          <w:rFonts w:ascii="Calibri" w:hAnsi="Calibri" w:cs="Calibri"/>
        </w:rPr>
      </w:pPr>
      <w:r>
        <w:rPr>
          <w:rFonts w:ascii="Calibri" w:hAnsi="Calibri" w:cs="Calibri"/>
        </w:rPr>
        <w:t xml:space="preserve">The costs of transporting and applying digestate and compost will be an important consideration to decide whether or not their use will be worthwhile on individual farms.  These costs can be high, </w:t>
      </w:r>
      <w:r w:rsidR="005D7406">
        <w:rPr>
          <w:rFonts w:ascii="Calibri" w:hAnsi="Calibri" w:cs="Calibri"/>
        </w:rPr>
        <w:t xml:space="preserve">due </w:t>
      </w:r>
      <w:r>
        <w:rPr>
          <w:rFonts w:ascii="Calibri" w:hAnsi="Calibri" w:cs="Calibri"/>
        </w:rPr>
        <w:t xml:space="preserve">to </w:t>
      </w:r>
      <w:r w:rsidR="005D7406">
        <w:rPr>
          <w:rFonts w:ascii="Calibri" w:hAnsi="Calibri" w:cs="Calibri"/>
        </w:rPr>
        <w:t xml:space="preserve">the high water content </w:t>
      </w:r>
      <w:r>
        <w:rPr>
          <w:rFonts w:ascii="Calibri" w:hAnsi="Calibri" w:cs="Calibri"/>
        </w:rPr>
        <w:t>of digestate and the</w:t>
      </w:r>
      <w:r w:rsidR="005D7406">
        <w:rPr>
          <w:rFonts w:ascii="Calibri" w:hAnsi="Calibri" w:cs="Calibri"/>
        </w:rPr>
        <w:t xml:space="preserve"> bulky nature </w:t>
      </w:r>
      <w:r>
        <w:rPr>
          <w:rFonts w:ascii="Calibri" w:hAnsi="Calibri" w:cs="Calibri"/>
        </w:rPr>
        <w:t xml:space="preserve">of </w:t>
      </w:r>
      <w:r w:rsidR="005D7406">
        <w:rPr>
          <w:rFonts w:ascii="Calibri" w:hAnsi="Calibri" w:cs="Calibri"/>
        </w:rPr>
        <w:t xml:space="preserve">compost </w:t>
      </w:r>
      <w:r>
        <w:rPr>
          <w:rFonts w:ascii="Calibri" w:hAnsi="Calibri" w:cs="Calibri"/>
        </w:rPr>
        <w:t>(and</w:t>
      </w:r>
      <w:r w:rsidR="005D7406">
        <w:rPr>
          <w:rFonts w:ascii="Calibri" w:hAnsi="Calibri" w:cs="Calibri"/>
        </w:rPr>
        <w:t xml:space="preserve"> fibre </w:t>
      </w:r>
      <w:r w:rsidR="00971082">
        <w:rPr>
          <w:rFonts w:ascii="Calibri" w:hAnsi="Calibri" w:cs="Calibri"/>
        </w:rPr>
        <w:t>digestate</w:t>
      </w:r>
      <w:r w:rsidR="005D7406">
        <w:rPr>
          <w:rFonts w:ascii="Calibri" w:hAnsi="Calibri" w:cs="Calibri"/>
        </w:rPr>
        <w:t xml:space="preserve">).  </w:t>
      </w:r>
      <w:r w:rsidR="00162B10">
        <w:rPr>
          <w:rFonts w:ascii="Calibri" w:hAnsi="Calibri" w:cs="Calibri"/>
        </w:rPr>
        <w:t>Some operators may be willing to share the costs of transporting digestate and compost, particularly if it is possible to develop a longer term working relationship</w:t>
      </w:r>
      <w:r w:rsidR="00E95FD1">
        <w:rPr>
          <w:rFonts w:ascii="Calibri" w:hAnsi="Calibri" w:cs="Calibri"/>
        </w:rPr>
        <w:t>;</w:t>
      </w:r>
      <w:r w:rsidR="00162B10">
        <w:rPr>
          <w:rFonts w:ascii="Calibri" w:hAnsi="Calibri" w:cs="Calibri"/>
        </w:rPr>
        <w:t xml:space="preserve"> it is recommended that farmers discuss with their supplier the logistics and costs of using </w:t>
      </w:r>
      <w:r w:rsidR="004F6696">
        <w:rPr>
          <w:rFonts w:ascii="Calibri" w:hAnsi="Calibri" w:cs="Calibri"/>
        </w:rPr>
        <w:t xml:space="preserve">renewable </w:t>
      </w:r>
      <w:r w:rsidR="00162B10">
        <w:rPr>
          <w:rFonts w:ascii="Calibri" w:hAnsi="Calibri" w:cs="Calibri"/>
        </w:rPr>
        <w:t>fertilisers</w:t>
      </w:r>
      <w:r w:rsidR="005D7406">
        <w:rPr>
          <w:rFonts w:ascii="Calibri" w:hAnsi="Calibri" w:cs="Calibri"/>
        </w:rPr>
        <w:t>.</w:t>
      </w:r>
    </w:p>
    <w:p w:rsidR="00C6003A" w:rsidRPr="00077AF1" w:rsidRDefault="00C6003A" w:rsidP="00C6003A">
      <w:pPr>
        <w:pStyle w:val="Heading1"/>
        <w:rPr>
          <w:rFonts w:ascii="Calibri" w:hAnsi="Calibri" w:cs="Calibri"/>
        </w:rPr>
      </w:pPr>
      <w:bookmarkStart w:id="24" w:name="_Toc383772342"/>
      <w:r w:rsidRPr="00077AF1">
        <w:rPr>
          <w:rFonts w:ascii="Calibri" w:hAnsi="Calibri" w:cs="Calibri"/>
          <w:b w:val="0"/>
          <w:color w:val="002060"/>
        </w:rPr>
        <w:t xml:space="preserve">4. </w:t>
      </w:r>
      <w:r w:rsidR="00CC5087" w:rsidRPr="00077AF1">
        <w:rPr>
          <w:rFonts w:ascii="Calibri" w:hAnsi="Calibri" w:cs="Calibri"/>
          <w:b w:val="0"/>
          <w:color w:val="002060"/>
        </w:rPr>
        <w:t>Safety and acceptability of</w:t>
      </w:r>
      <w:r w:rsidRPr="00077AF1">
        <w:rPr>
          <w:rFonts w:ascii="Calibri" w:hAnsi="Calibri" w:cs="Calibri"/>
          <w:b w:val="0"/>
          <w:color w:val="002060"/>
        </w:rPr>
        <w:t xml:space="preserve"> digestate &amp; compost</w:t>
      </w:r>
      <w:r w:rsidR="006E5B96">
        <w:rPr>
          <w:rFonts w:ascii="Calibri" w:hAnsi="Calibri" w:cs="Calibri"/>
          <w:b w:val="0"/>
          <w:color w:val="002060"/>
        </w:rPr>
        <w:t xml:space="preserve"> use</w:t>
      </w:r>
      <w:bookmarkEnd w:id="24"/>
    </w:p>
    <w:p w:rsidR="00381308" w:rsidRPr="001A3330" w:rsidRDefault="00381308" w:rsidP="00381308">
      <w:pPr>
        <w:pStyle w:val="Heading2"/>
        <w:rPr>
          <w:rFonts w:asciiTheme="minorHAnsi" w:hAnsiTheme="minorHAnsi" w:cstheme="minorHAnsi"/>
          <w:b w:val="0"/>
          <w:i/>
          <w:color w:val="002060"/>
        </w:rPr>
      </w:pPr>
      <w:bookmarkStart w:id="25" w:name="_Toc383772345"/>
      <w:r w:rsidRPr="001A3330">
        <w:rPr>
          <w:rFonts w:asciiTheme="minorHAnsi" w:hAnsiTheme="minorHAnsi" w:cstheme="minorHAnsi"/>
          <w:b w:val="0"/>
          <w:i/>
          <w:color w:val="002060"/>
        </w:rPr>
        <w:t>Health and Safety</w:t>
      </w:r>
      <w:bookmarkEnd w:id="25"/>
    </w:p>
    <w:p w:rsidR="00381308" w:rsidRPr="00DD6159" w:rsidRDefault="00381308" w:rsidP="00381308">
      <w:pPr>
        <w:spacing w:after="120"/>
        <w:jc w:val="both"/>
        <w:rPr>
          <w:rFonts w:ascii="Calibri" w:hAnsi="Calibri" w:cs="Calibri"/>
          <w:color w:val="000000"/>
        </w:rPr>
      </w:pPr>
      <w:r w:rsidRPr="00DD6159">
        <w:rPr>
          <w:rFonts w:ascii="Calibri" w:hAnsi="Calibri" w:cs="Calibri"/>
          <w:color w:val="000000"/>
        </w:rPr>
        <w:t xml:space="preserve">As </w:t>
      </w:r>
      <w:r>
        <w:rPr>
          <w:rFonts w:ascii="Calibri" w:hAnsi="Calibri" w:cs="Calibri"/>
          <w:color w:val="000000"/>
        </w:rPr>
        <w:t>with all organic materials, users should wear gloves when handling digestate and compost.  If digestate or compost should come into direct contact with the skin, wash the affected area.  Avoid eating any of the organic material, or inhaling any airborne dust, water vapour or microscopic particles that may arise when handling; you may wish to wear a facemask and work in a well-ventilated area.</w:t>
      </w:r>
    </w:p>
    <w:p w:rsidR="00381308" w:rsidRPr="001A3330" w:rsidRDefault="00381308" w:rsidP="00381308">
      <w:pPr>
        <w:pStyle w:val="Heading2"/>
        <w:rPr>
          <w:rFonts w:asciiTheme="minorHAnsi" w:hAnsiTheme="minorHAnsi" w:cstheme="minorHAnsi"/>
          <w:b w:val="0"/>
          <w:i/>
          <w:color w:val="002060"/>
        </w:rPr>
      </w:pPr>
      <w:r>
        <w:rPr>
          <w:rFonts w:asciiTheme="minorHAnsi" w:hAnsiTheme="minorHAnsi" w:cstheme="minorHAnsi"/>
          <w:b w:val="0"/>
          <w:i/>
          <w:color w:val="002060"/>
        </w:rPr>
        <w:t>The Renewable Fertiliser Matrix</w:t>
      </w:r>
    </w:p>
    <w:p w:rsidR="00C6003A" w:rsidRDefault="00C6003A" w:rsidP="00C6003A">
      <w:pPr>
        <w:spacing w:after="120"/>
        <w:jc w:val="both"/>
        <w:rPr>
          <w:rFonts w:ascii="Calibri" w:hAnsi="Calibri" w:cs="Calibri"/>
        </w:rPr>
      </w:pPr>
      <w:r>
        <w:rPr>
          <w:rFonts w:ascii="Calibri" w:hAnsi="Calibri" w:cs="Calibri"/>
        </w:rPr>
        <w:t xml:space="preserve">The Renewable Fertiliser Matrix and associated cropping categories detail where renewable </w:t>
      </w:r>
      <w:r w:rsidRPr="009F1C3A">
        <w:rPr>
          <w:rFonts w:ascii="Calibri" w:hAnsi="Calibri" w:cs="Calibri"/>
        </w:rPr>
        <w:t xml:space="preserve">fertilisers </w:t>
      </w:r>
      <w:r w:rsidRPr="00185DD5">
        <w:rPr>
          <w:rFonts w:ascii="Calibri" w:hAnsi="Calibri" w:cs="Calibri"/>
        </w:rPr>
        <w:t>should</w:t>
      </w:r>
      <w:r w:rsidRPr="009F1C3A">
        <w:rPr>
          <w:rFonts w:ascii="Calibri" w:hAnsi="Calibri" w:cs="Calibri"/>
        </w:rPr>
        <w:t xml:space="preserve"> and </w:t>
      </w:r>
      <w:r w:rsidRPr="00185DD5">
        <w:rPr>
          <w:rFonts w:ascii="Calibri" w:hAnsi="Calibri" w:cs="Calibri"/>
        </w:rPr>
        <w:t>should not</w:t>
      </w:r>
      <w:r w:rsidRPr="009F1C3A">
        <w:rPr>
          <w:rFonts w:ascii="Calibri" w:hAnsi="Calibri" w:cs="Calibri"/>
        </w:rPr>
        <w:t xml:space="preserve"> be used</w:t>
      </w:r>
      <w:r>
        <w:rPr>
          <w:rFonts w:ascii="Calibri" w:hAnsi="Calibri" w:cs="Calibri"/>
        </w:rPr>
        <w:t xml:space="preserve"> on agricultural land.</w:t>
      </w:r>
    </w:p>
    <w:p w:rsidR="00C6003A" w:rsidRDefault="00C6003A" w:rsidP="00C6003A">
      <w:pPr>
        <w:spacing w:after="120"/>
        <w:jc w:val="both"/>
        <w:rPr>
          <w:rFonts w:ascii="Calibri" w:hAnsi="Calibri" w:cs="Calibri"/>
        </w:rPr>
      </w:pPr>
      <w:r>
        <w:rPr>
          <w:rFonts w:ascii="Calibri" w:hAnsi="Calibri" w:cs="Calibri"/>
        </w:rPr>
        <w:t xml:space="preserve">The Matrix is based on </w:t>
      </w:r>
      <w:r w:rsidR="00E95FD1">
        <w:rPr>
          <w:rFonts w:ascii="Calibri" w:hAnsi="Calibri" w:cs="Calibri"/>
        </w:rPr>
        <w:t xml:space="preserve">a </w:t>
      </w:r>
      <w:r>
        <w:rPr>
          <w:rFonts w:ascii="Calibri" w:hAnsi="Calibri" w:cs="Calibri"/>
        </w:rPr>
        <w:t xml:space="preserve">detailed scientific research programme which comprehensively evaluated the risks to human and animal health and the environment from recycling digestate and compost to land, and discussions with key industry representatives and crop assurance schemes.  </w:t>
      </w:r>
    </w:p>
    <w:p w:rsidR="00AB7DFD" w:rsidRDefault="00C6003A" w:rsidP="006741BF">
      <w:pPr>
        <w:spacing w:after="120"/>
        <w:jc w:val="both"/>
        <w:rPr>
          <w:rFonts w:ascii="Calibri" w:eastAsiaTheme="majorEastAsia" w:hAnsi="Calibri" w:cs="Calibri"/>
          <w:b/>
          <w:bCs/>
          <w:color w:val="002060"/>
          <w:sz w:val="28"/>
          <w:szCs w:val="28"/>
        </w:rPr>
      </w:pPr>
      <w:r>
        <w:rPr>
          <w:rFonts w:ascii="Calibri" w:hAnsi="Calibri" w:cs="Calibri"/>
        </w:rPr>
        <w:t xml:space="preserve">Many perceived and actual aspects of </w:t>
      </w:r>
      <w:r w:rsidR="00AB7DFD">
        <w:rPr>
          <w:rFonts w:ascii="Calibri" w:hAnsi="Calibri" w:cs="Calibri"/>
        </w:rPr>
        <w:t xml:space="preserve">digestate and </w:t>
      </w:r>
      <w:r>
        <w:rPr>
          <w:rFonts w:ascii="Calibri" w:hAnsi="Calibri" w:cs="Calibri"/>
        </w:rPr>
        <w:t xml:space="preserve">compost quality were considered in </w:t>
      </w:r>
      <w:r w:rsidR="00E95FD1">
        <w:rPr>
          <w:rFonts w:ascii="Calibri" w:hAnsi="Calibri" w:cs="Calibri"/>
        </w:rPr>
        <w:t xml:space="preserve">the </w:t>
      </w:r>
      <w:r>
        <w:rPr>
          <w:rFonts w:ascii="Calibri" w:hAnsi="Calibri" w:cs="Calibri"/>
        </w:rPr>
        <w:t xml:space="preserve">research programme, including flavour and odour taints, allergens and heavy metals.  </w:t>
      </w:r>
      <w:r w:rsidR="00E95FD1">
        <w:rPr>
          <w:rFonts w:ascii="Calibri" w:hAnsi="Calibri" w:cs="Calibri"/>
        </w:rPr>
        <w:t xml:space="preserve">The research </w:t>
      </w:r>
      <w:r>
        <w:rPr>
          <w:rFonts w:ascii="Calibri" w:hAnsi="Calibri" w:cs="Calibri"/>
        </w:rPr>
        <w:t>identified that only the microbiological aspects of quality needed to be managed further, and the necessary controls have been incorporated into the Matrix.</w:t>
      </w:r>
    </w:p>
    <w:p w:rsidR="00381308" w:rsidRDefault="00381308" w:rsidP="00381308">
      <w:pPr>
        <w:rPr>
          <w:rFonts w:ascii="Calibri" w:hAnsi="Calibri" w:cs="Calibri"/>
          <w:b/>
          <w:color w:val="002060"/>
        </w:rPr>
      </w:pPr>
      <w:r>
        <w:rPr>
          <w:rFonts w:ascii="Calibri" w:hAnsi="Calibri" w:cs="Calibri"/>
        </w:rPr>
        <w:t>Although t</w:t>
      </w:r>
      <w:r>
        <w:rPr>
          <w:rFonts w:ascii="Calibri" w:hAnsi="Calibri" w:cs="Calibri"/>
        </w:rPr>
        <w:t xml:space="preserve">he Matrix builds on the baseline regulatory requirements for applying renewable fertilisers to agricultural land, </w:t>
      </w:r>
      <w:r>
        <w:rPr>
          <w:rFonts w:ascii="Calibri" w:hAnsi="Calibri" w:cs="Calibri"/>
        </w:rPr>
        <w:t>it</w:t>
      </w:r>
      <w:r>
        <w:rPr>
          <w:rFonts w:ascii="Calibri" w:hAnsi="Calibri" w:cs="Calibri"/>
        </w:rPr>
        <w:t xml:space="preserve"> does not replace </w:t>
      </w:r>
      <w:r>
        <w:rPr>
          <w:rFonts w:ascii="Calibri" w:hAnsi="Calibri" w:cs="Calibri"/>
        </w:rPr>
        <w:t>them – and following</w:t>
      </w:r>
      <w:r w:rsidRPr="006741BF">
        <w:rPr>
          <w:rFonts w:ascii="Calibri" w:hAnsi="Calibri" w:cs="Calibri"/>
        </w:rPr>
        <w:t xml:space="preserve"> th</w:t>
      </w:r>
      <w:r>
        <w:rPr>
          <w:rFonts w:ascii="Calibri" w:hAnsi="Calibri" w:cs="Calibri"/>
        </w:rPr>
        <w:t>e</w:t>
      </w:r>
      <w:r w:rsidRPr="006741BF">
        <w:rPr>
          <w:rFonts w:ascii="Calibri" w:hAnsi="Calibri" w:cs="Calibri"/>
        </w:rPr>
        <w:t xml:space="preserve"> Matrix does not </w:t>
      </w:r>
      <w:r w:rsidRPr="006E5B96">
        <w:rPr>
          <w:rFonts w:ascii="Calibri" w:hAnsi="Calibri" w:cs="Calibri"/>
        </w:rPr>
        <w:t>exempt users of digestate or compost from compliance with regulatory requirements or good agricultural practice</w:t>
      </w:r>
      <w:r w:rsidRPr="006E5B96">
        <w:rPr>
          <w:rFonts w:ascii="Calibri" w:eastAsiaTheme="majorEastAsia" w:hAnsi="Calibri" w:cs="Calibri"/>
          <w:bCs/>
        </w:rPr>
        <w:t>, which are outlined in Section</w:t>
      </w:r>
      <w:r>
        <w:rPr>
          <w:rFonts w:ascii="Calibri" w:eastAsiaTheme="majorEastAsia" w:hAnsi="Calibri" w:cs="Calibri"/>
          <w:bCs/>
        </w:rPr>
        <w:t> </w:t>
      </w:r>
      <w:r w:rsidRPr="006E5B96">
        <w:rPr>
          <w:rFonts w:ascii="Calibri" w:eastAsiaTheme="majorEastAsia" w:hAnsi="Calibri" w:cs="Calibri"/>
          <w:bCs/>
        </w:rPr>
        <w:t>5.</w:t>
      </w:r>
    </w:p>
    <w:p w:rsidR="00381308" w:rsidRDefault="00381308" w:rsidP="006741BF">
      <w:pPr>
        <w:spacing w:after="120"/>
        <w:jc w:val="both"/>
        <w:rPr>
          <w:rFonts w:ascii="Calibri" w:eastAsiaTheme="majorEastAsia" w:hAnsi="Calibri" w:cs="Calibri"/>
          <w:b/>
          <w:bCs/>
          <w:color w:val="002060"/>
          <w:sz w:val="28"/>
          <w:szCs w:val="28"/>
        </w:rPr>
        <w:sectPr w:rsidR="00381308" w:rsidSect="00D03C9E">
          <w:headerReference w:type="even" r:id="rId27"/>
          <w:headerReference w:type="default" r:id="rId28"/>
          <w:footerReference w:type="default" r:id="rId29"/>
          <w:headerReference w:type="first" r:id="rId30"/>
          <w:pgSz w:w="11906" w:h="16838"/>
          <w:pgMar w:top="1440" w:right="1800" w:bottom="1440" w:left="1800" w:header="708" w:footer="708" w:gutter="0"/>
          <w:cols w:space="708"/>
          <w:docGrid w:linePitch="360"/>
        </w:sectPr>
      </w:pPr>
    </w:p>
    <w:p w:rsidR="00C6003A" w:rsidRPr="001A3330" w:rsidRDefault="00C6003A" w:rsidP="00077AF1">
      <w:pPr>
        <w:pStyle w:val="Heading2"/>
        <w:rPr>
          <w:rFonts w:ascii="Calibri" w:hAnsi="Calibri"/>
          <w:b w:val="0"/>
          <w:bCs w:val="0"/>
          <w:i/>
          <w:iCs/>
          <w:color w:val="002060"/>
        </w:rPr>
      </w:pPr>
      <w:bookmarkStart w:id="26" w:name="_Toc383772343"/>
      <w:r w:rsidRPr="001A3330">
        <w:rPr>
          <w:rFonts w:ascii="Calibri" w:hAnsi="Calibri"/>
          <w:b w:val="0"/>
          <w:bCs w:val="0"/>
          <w:i/>
          <w:iCs/>
          <w:color w:val="002060"/>
        </w:rPr>
        <w:t>The Renewable Fertiliser Matrix</w:t>
      </w:r>
      <w:bookmarkEnd w:id="26"/>
    </w:p>
    <w:tbl>
      <w:tblPr>
        <w:tblW w:w="14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330"/>
        <w:gridCol w:w="1330"/>
        <w:gridCol w:w="709"/>
        <w:gridCol w:w="2126"/>
        <w:gridCol w:w="709"/>
        <w:gridCol w:w="2126"/>
        <w:gridCol w:w="709"/>
        <w:gridCol w:w="2126"/>
        <w:gridCol w:w="709"/>
        <w:gridCol w:w="2126"/>
      </w:tblGrid>
      <w:tr w:rsidR="00C6003A" w:rsidRPr="00876898" w:rsidTr="004A4F2E">
        <w:trPr>
          <w:trHeight w:val="567"/>
        </w:trPr>
        <w:tc>
          <w:tcPr>
            <w:tcW w:w="2660" w:type="dxa"/>
            <w:gridSpan w:val="2"/>
            <w:shd w:val="clear" w:color="auto" w:fill="1F497D" w:themeFill="text2"/>
            <w:vAlign w:val="center"/>
          </w:tcPr>
          <w:p w:rsidR="00C6003A" w:rsidRDefault="00C6003A" w:rsidP="008659A4">
            <w:pPr>
              <w:rPr>
                <w:rFonts w:ascii="Tahoma" w:hAnsi="Tahoma" w:cs="Tahoma"/>
                <w:b/>
                <w:bCs/>
                <w:color w:val="FFFFFF" w:themeColor="background1"/>
              </w:rPr>
            </w:pPr>
          </w:p>
          <w:p w:rsidR="00C6003A" w:rsidRDefault="00C6003A" w:rsidP="008659A4">
            <w:pPr>
              <w:rPr>
                <w:rFonts w:ascii="Tahoma" w:hAnsi="Tahoma" w:cs="Tahoma"/>
                <w:b/>
                <w:bCs/>
                <w:color w:val="FFFFFF" w:themeColor="background1"/>
              </w:rPr>
            </w:pPr>
          </w:p>
          <w:p w:rsidR="00C6003A" w:rsidRPr="00B96CF8" w:rsidRDefault="00C6003A" w:rsidP="008659A4">
            <w:pPr>
              <w:rPr>
                <w:rFonts w:ascii="Tahoma" w:hAnsi="Tahoma" w:cs="Tahoma"/>
                <w:b/>
                <w:bCs/>
                <w:color w:val="FFFFFF" w:themeColor="background1"/>
                <w:sz w:val="20"/>
              </w:rPr>
            </w:pPr>
          </w:p>
        </w:tc>
        <w:tc>
          <w:tcPr>
            <w:tcW w:w="5670" w:type="dxa"/>
            <w:gridSpan w:val="4"/>
            <w:shd w:val="clear" w:color="auto" w:fill="1F497D" w:themeFill="text2"/>
            <w:vAlign w:val="center"/>
          </w:tcPr>
          <w:p w:rsidR="00C6003A" w:rsidRPr="00B96CF8" w:rsidRDefault="00C6003A" w:rsidP="008659A4">
            <w:pPr>
              <w:rPr>
                <w:rFonts w:ascii="Tahoma" w:hAnsi="Tahoma" w:cs="Tahoma"/>
                <w:b/>
                <w:bCs/>
                <w:color w:val="FFFFFF" w:themeColor="background1"/>
                <w:sz w:val="20"/>
              </w:rPr>
            </w:pPr>
            <w:r w:rsidRPr="00B96CF8">
              <w:rPr>
                <w:rFonts w:ascii="Tahoma" w:hAnsi="Tahoma" w:cs="Tahoma"/>
                <w:b/>
                <w:bCs/>
                <w:color w:val="FFFFFF" w:themeColor="background1"/>
                <w:sz w:val="20"/>
              </w:rPr>
              <w:t>BSI PAS 110 digestate</w:t>
            </w:r>
          </w:p>
        </w:tc>
        <w:tc>
          <w:tcPr>
            <w:tcW w:w="5670" w:type="dxa"/>
            <w:gridSpan w:val="4"/>
            <w:shd w:val="clear" w:color="auto" w:fill="1F497D" w:themeFill="text2"/>
            <w:vAlign w:val="center"/>
          </w:tcPr>
          <w:p w:rsidR="00C6003A" w:rsidRPr="00B96CF8" w:rsidRDefault="00C6003A" w:rsidP="008659A4">
            <w:pPr>
              <w:rPr>
                <w:rFonts w:ascii="Tahoma" w:hAnsi="Tahoma" w:cs="Tahoma"/>
                <w:b/>
                <w:bCs/>
                <w:color w:val="FFFFFF" w:themeColor="background1"/>
                <w:sz w:val="20"/>
              </w:rPr>
            </w:pPr>
            <w:r w:rsidRPr="00B96CF8">
              <w:rPr>
                <w:rFonts w:ascii="Tahoma" w:hAnsi="Tahoma" w:cs="Tahoma"/>
                <w:b/>
                <w:bCs/>
                <w:color w:val="FFFFFF" w:themeColor="background1"/>
                <w:sz w:val="20"/>
              </w:rPr>
              <w:t>BSI PAS 100 compost</w:t>
            </w:r>
          </w:p>
        </w:tc>
      </w:tr>
      <w:tr w:rsidR="00C6003A" w:rsidRPr="00876898" w:rsidTr="004A4F2E">
        <w:trPr>
          <w:trHeight w:val="567"/>
        </w:trPr>
        <w:tc>
          <w:tcPr>
            <w:tcW w:w="2660" w:type="dxa"/>
            <w:gridSpan w:val="2"/>
            <w:shd w:val="clear" w:color="auto" w:fill="1F497D" w:themeFill="text2"/>
            <w:vAlign w:val="center"/>
          </w:tcPr>
          <w:p w:rsidR="00C6003A" w:rsidRPr="00B96CF8" w:rsidRDefault="00C6003A" w:rsidP="008659A4">
            <w:pPr>
              <w:rPr>
                <w:rFonts w:ascii="Tahoma" w:hAnsi="Tahoma" w:cs="Tahoma"/>
                <w:b/>
                <w:bCs/>
                <w:color w:val="FFFFFF" w:themeColor="background1"/>
                <w:sz w:val="20"/>
              </w:rPr>
            </w:pPr>
            <w:r w:rsidRPr="00B96CF8">
              <w:rPr>
                <w:rFonts w:ascii="Tahoma" w:hAnsi="Tahoma" w:cs="Tahoma"/>
                <w:b/>
                <w:bCs/>
                <w:color w:val="FFFFFF" w:themeColor="background1"/>
                <w:sz w:val="20"/>
              </w:rPr>
              <w:t>Crop</w:t>
            </w:r>
            <w:r>
              <w:rPr>
                <w:rFonts w:ascii="Tahoma" w:hAnsi="Tahoma" w:cs="Tahoma"/>
                <w:b/>
                <w:bCs/>
                <w:color w:val="FFFFFF" w:themeColor="background1"/>
                <w:sz w:val="20"/>
              </w:rPr>
              <w:t>ping category</w:t>
            </w:r>
          </w:p>
        </w:tc>
        <w:tc>
          <w:tcPr>
            <w:tcW w:w="2835" w:type="dxa"/>
            <w:gridSpan w:val="2"/>
            <w:shd w:val="clear" w:color="auto" w:fill="1F497D" w:themeFill="text2"/>
            <w:vAlign w:val="center"/>
          </w:tcPr>
          <w:p w:rsidR="00C6003A" w:rsidRPr="00B96CF8" w:rsidRDefault="00C6003A" w:rsidP="008659A4">
            <w:pPr>
              <w:rPr>
                <w:rFonts w:ascii="Tahoma" w:hAnsi="Tahoma" w:cs="Tahoma"/>
                <w:b/>
                <w:bCs/>
                <w:color w:val="FFFFFF" w:themeColor="background1"/>
                <w:sz w:val="20"/>
                <w:szCs w:val="20"/>
                <w:vertAlign w:val="superscript"/>
              </w:rPr>
            </w:pPr>
            <w:r w:rsidRPr="00B96CF8">
              <w:rPr>
                <w:rFonts w:ascii="Tahoma" w:hAnsi="Tahoma" w:cs="Tahoma"/>
                <w:b/>
                <w:bCs/>
                <w:color w:val="FFFFFF" w:themeColor="background1"/>
                <w:sz w:val="20"/>
                <w:szCs w:val="20"/>
              </w:rPr>
              <w:t>Pasteurised</w:t>
            </w:r>
            <w:r>
              <w:rPr>
                <w:rFonts w:ascii="Tahoma" w:hAnsi="Tahoma" w:cs="Tahoma"/>
                <w:b/>
                <w:bCs/>
                <w:color w:val="FFFFFF" w:themeColor="background1"/>
                <w:sz w:val="20"/>
                <w:szCs w:val="20"/>
                <w:vertAlign w:val="superscript"/>
              </w:rPr>
              <w:t>1</w:t>
            </w:r>
          </w:p>
        </w:tc>
        <w:tc>
          <w:tcPr>
            <w:tcW w:w="2835" w:type="dxa"/>
            <w:gridSpan w:val="2"/>
            <w:shd w:val="clear" w:color="auto" w:fill="1F497D" w:themeFill="text2"/>
            <w:vAlign w:val="center"/>
          </w:tcPr>
          <w:p w:rsidR="00C6003A" w:rsidRPr="00B96CF8" w:rsidRDefault="00C6003A" w:rsidP="008659A4">
            <w:pPr>
              <w:rPr>
                <w:rFonts w:ascii="Tahoma" w:hAnsi="Tahoma" w:cs="Tahoma"/>
                <w:b/>
                <w:bCs/>
                <w:color w:val="FFFFFF" w:themeColor="background1"/>
                <w:sz w:val="20"/>
                <w:vertAlign w:val="superscript"/>
              </w:rPr>
            </w:pPr>
            <w:r w:rsidRPr="00B96CF8">
              <w:rPr>
                <w:rFonts w:ascii="Tahoma" w:hAnsi="Tahoma" w:cs="Tahoma"/>
                <w:b/>
                <w:bCs/>
                <w:color w:val="FFFFFF" w:themeColor="background1"/>
                <w:sz w:val="20"/>
              </w:rPr>
              <w:t>Non-pasteurised</w:t>
            </w:r>
          </w:p>
        </w:tc>
        <w:tc>
          <w:tcPr>
            <w:tcW w:w="2835" w:type="dxa"/>
            <w:gridSpan w:val="2"/>
            <w:shd w:val="clear" w:color="auto" w:fill="1F497D" w:themeFill="text2"/>
            <w:vAlign w:val="center"/>
          </w:tcPr>
          <w:p w:rsidR="00C6003A" w:rsidRPr="00B96CF8" w:rsidRDefault="00C6003A" w:rsidP="008659A4">
            <w:pPr>
              <w:rPr>
                <w:rFonts w:ascii="Tahoma" w:hAnsi="Tahoma" w:cs="Tahoma"/>
                <w:b/>
                <w:bCs/>
                <w:color w:val="FFFFFF" w:themeColor="background1"/>
                <w:sz w:val="20"/>
                <w:vertAlign w:val="superscript"/>
              </w:rPr>
            </w:pPr>
            <w:r w:rsidRPr="00B96CF8">
              <w:rPr>
                <w:rFonts w:ascii="Tahoma" w:hAnsi="Tahoma" w:cs="Tahoma"/>
                <w:b/>
                <w:bCs/>
                <w:color w:val="FFFFFF" w:themeColor="background1"/>
                <w:sz w:val="20"/>
              </w:rPr>
              <w:t>Green</w:t>
            </w:r>
          </w:p>
        </w:tc>
        <w:tc>
          <w:tcPr>
            <w:tcW w:w="2835" w:type="dxa"/>
            <w:gridSpan w:val="2"/>
            <w:shd w:val="clear" w:color="auto" w:fill="1F497D" w:themeFill="text2"/>
            <w:vAlign w:val="center"/>
          </w:tcPr>
          <w:p w:rsidR="00C6003A" w:rsidRPr="00B96CF8" w:rsidRDefault="00C6003A" w:rsidP="008659A4">
            <w:pPr>
              <w:rPr>
                <w:rFonts w:ascii="Tahoma" w:hAnsi="Tahoma" w:cs="Tahoma"/>
                <w:b/>
                <w:bCs/>
                <w:color w:val="FFFFFF" w:themeColor="background1"/>
                <w:sz w:val="20"/>
                <w:vertAlign w:val="superscript"/>
              </w:rPr>
            </w:pPr>
            <w:r w:rsidRPr="00B96CF8">
              <w:rPr>
                <w:rFonts w:ascii="Tahoma" w:hAnsi="Tahoma" w:cs="Tahoma"/>
                <w:b/>
                <w:bCs/>
                <w:color w:val="FFFFFF" w:themeColor="background1"/>
                <w:sz w:val="20"/>
              </w:rPr>
              <w:t>Green/food</w:t>
            </w:r>
            <w:r>
              <w:rPr>
                <w:rFonts w:ascii="Tahoma" w:hAnsi="Tahoma" w:cs="Tahoma"/>
                <w:b/>
                <w:bCs/>
                <w:color w:val="FFFFFF" w:themeColor="background1"/>
                <w:sz w:val="20"/>
                <w:vertAlign w:val="superscript"/>
              </w:rPr>
              <w:t>1</w:t>
            </w:r>
          </w:p>
        </w:tc>
      </w:tr>
      <w:tr w:rsidR="00E05A88" w:rsidRPr="00876898" w:rsidTr="00226740">
        <w:trPr>
          <w:trHeight w:val="737"/>
        </w:trPr>
        <w:tc>
          <w:tcPr>
            <w:tcW w:w="1330" w:type="dxa"/>
            <w:vMerge w:val="restart"/>
            <w:shd w:val="clear" w:color="auto" w:fill="1F497D" w:themeFill="text2"/>
            <w:vAlign w:val="center"/>
          </w:tcPr>
          <w:p w:rsidR="00E05A88" w:rsidRPr="00B96CF8" w:rsidRDefault="00E05A88" w:rsidP="008659A4">
            <w:pPr>
              <w:rPr>
                <w:rFonts w:ascii="Tahoma" w:hAnsi="Tahoma" w:cs="Tahoma"/>
                <w:b/>
                <w:color w:val="FFFFFF" w:themeColor="background1"/>
                <w:sz w:val="20"/>
                <w:vertAlign w:val="superscript"/>
              </w:rPr>
            </w:pPr>
            <w:r w:rsidRPr="00B96CF8">
              <w:rPr>
                <w:rFonts w:ascii="Tahoma" w:hAnsi="Tahoma" w:cs="Tahoma"/>
                <w:b/>
                <w:color w:val="FFFFFF" w:themeColor="background1"/>
                <w:sz w:val="20"/>
              </w:rPr>
              <w:t>Fresh produce</w:t>
            </w:r>
          </w:p>
        </w:tc>
        <w:tc>
          <w:tcPr>
            <w:tcW w:w="1330" w:type="dxa"/>
            <w:shd w:val="clear" w:color="auto" w:fill="1F497D" w:themeFill="text2"/>
            <w:vAlign w:val="center"/>
          </w:tcPr>
          <w:p w:rsidR="00E05A88" w:rsidRPr="00B96CF8" w:rsidRDefault="00E05A88" w:rsidP="008659A4">
            <w:pPr>
              <w:rPr>
                <w:rFonts w:ascii="Tahoma" w:hAnsi="Tahoma" w:cs="Tahoma"/>
                <w:b/>
                <w:bCs/>
                <w:color w:val="FFFFFF" w:themeColor="background1"/>
                <w:sz w:val="20"/>
              </w:rPr>
            </w:pPr>
            <w:r w:rsidRPr="00B96CF8">
              <w:rPr>
                <w:rFonts w:ascii="Tahoma" w:hAnsi="Tahoma" w:cs="Tahoma"/>
                <w:b/>
                <w:bCs/>
                <w:color w:val="FFFFFF" w:themeColor="background1"/>
                <w:sz w:val="20"/>
              </w:rPr>
              <w:t>Group 1</w:t>
            </w:r>
          </w:p>
        </w:tc>
        <w:tc>
          <w:tcPr>
            <w:tcW w:w="709" w:type="dxa"/>
            <w:vAlign w:val="center"/>
          </w:tcPr>
          <w:p w:rsidR="00E05A88" w:rsidRPr="00876898" w:rsidRDefault="004A4F2E" w:rsidP="004A4F2E">
            <w:pPr>
              <w:rPr>
                <w:rFonts w:ascii="Tahoma" w:hAnsi="Tahoma" w:cs="Tahoma"/>
                <w:b/>
                <w:bCs/>
                <w:sz w:val="16"/>
                <w:szCs w:val="20"/>
              </w:rPr>
            </w:pPr>
            <w:r w:rsidRPr="004A4F2E">
              <w:rPr>
                <w:rFonts w:ascii="Tahoma" w:hAnsi="Tahoma" w:cs="Tahoma"/>
                <w:bCs/>
                <w:color w:val="92D050"/>
                <w:sz w:val="52"/>
                <w:szCs w:val="20"/>
              </w:rPr>
              <w:sym w:font="Wingdings" w:char="F0FC"/>
            </w:r>
          </w:p>
        </w:tc>
        <w:tc>
          <w:tcPr>
            <w:tcW w:w="2126" w:type="dxa"/>
            <w:vAlign w:val="center"/>
          </w:tcPr>
          <w:p w:rsidR="00E05A88" w:rsidRPr="00876898" w:rsidRDefault="00E05A88" w:rsidP="004A4F2E">
            <w:pPr>
              <w:rPr>
                <w:rFonts w:ascii="Tahoma" w:hAnsi="Tahoma" w:cs="Tahoma"/>
                <w:b/>
                <w:bCs/>
                <w:sz w:val="16"/>
                <w:szCs w:val="20"/>
              </w:rPr>
            </w:pPr>
            <w:r w:rsidRPr="00876898">
              <w:rPr>
                <w:rFonts w:ascii="Tahoma" w:hAnsi="Tahoma" w:cs="Tahoma"/>
                <w:bCs/>
                <w:sz w:val="16"/>
                <w:szCs w:val="20"/>
              </w:rPr>
              <w:t>Before drilling/ planting</w:t>
            </w:r>
            <w:r>
              <w:rPr>
                <w:rFonts w:ascii="Tahoma" w:hAnsi="Tahoma" w:cs="Tahoma"/>
                <w:bCs/>
                <w:sz w:val="16"/>
                <w:szCs w:val="20"/>
                <w:vertAlign w:val="superscript"/>
              </w:rPr>
              <w:t>2</w:t>
            </w:r>
          </w:p>
        </w:tc>
        <w:tc>
          <w:tcPr>
            <w:tcW w:w="709" w:type="dxa"/>
            <w:vAlign w:val="center"/>
          </w:tcPr>
          <w:p w:rsidR="00E05A88" w:rsidRPr="00B96CF8" w:rsidRDefault="004A4F2E" w:rsidP="004A4F2E">
            <w:pPr>
              <w:rPr>
                <w:rFonts w:ascii="Tahoma" w:hAnsi="Tahoma" w:cs="Tahoma"/>
                <w:b/>
                <w:bCs/>
                <w:sz w:val="16"/>
                <w:vertAlign w:val="superscript"/>
              </w:rPr>
            </w:pPr>
            <w:r w:rsidRPr="004A4F2E">
              <w:rPr>
                <w:rFonts w:ascii="Tahoma" w:hAnsi="Tahoma" w:cs="Tahoma"/>
                <w:bCs/>
                <w:color w:val="C00000"/>
                <w:sz w:val="56"/>
              </w:rPr>
              <w:sym w:font="Wingdings" w:char="F0FB"/>
            </w:r>
          </w:p>
        </w:tc>
        <w:tc>
          <w:tcPr>
            <w:tcW w:w="2126" w:type="dxa"/>
            <w:vAlign w:val="center"/>
          </w:tcPr>
          <w:p w:rsidR="00E05A88" w:rsidRPr="00B96CF8" w:rsidRDefault="00E05A88" w:rsidP="004A4F2E">
            <w:pPr>
              <w:rPr>
                <w:rFonts w:ascii="Tahoma" w:hAnsi="Tahoma" w:cs="Tahoma"/>
                <w:b/>
                <w:bCs/>
                <w:sz w:val="16"/>
                <w:vertAlign w:val="superscript"/>
              </w:rPr>
            </w:pPr>
            <w:r w:rsidRPr="00876898">
              <w:rPr>
                <w:rFonts w:ascii="Tahoma" w:hAnsi="Tahoma" w:cs="Tahoma"/>
                <w:bCs/>
                <w:sz w:val="16"/>
              </w:rPr>
              <w:t>NOT within 12 months of harvest and also at least 6 months before drilling/planting</w:t>
            </w:r>
            <w:r>
              <w:rPr>
                <w:rFonts w:ascii="Tahoma" w:hAnsi="Tahoma" w:cs="Tahoma"/>
                <w:bCs/>
                <w:sz w:val="16"/>
                <w:vertAlign w:val="superscript"/>
              </w:rPr>
              <w:t>2</w:t>
            </w:r>
          </w:p>
        </w:tc>
        <w:tc>
          <w:tcPr>
            <w:tcW w:w="709" w:type="dxa"/>
            <w:vAlign w:val="center"/>
          </w:tcPr>
          <w:p w:rsidR="00E05A88" w:rsidRPr="00876898" w:rsidDel="00EE37DB" w:rsidRDefault="004A4F2E" w:rsidP="004A4F2E">
            <w:pPr>
              <w:rPr>
                <w:rFonts w:ascii="Tahoma" w:hAnsi="Tahoma" w:cs="Tahoma"/>
                <w:b/>
                <w:color w:val="FF0000"/>
                <w:sz w:val="28"/>
                <w:szCs w:val="36"/>
              </w:rPr>
            </w:pPr>
            <w:r w:rsidRPr="00423644">
              <w:rPr>
                <w:rFonts w:ascii="Tahoma" w:hAnsi="Tahoma" w:cs="Tahoma"/>
                <w:bCs/>
                <w:color w:val="92D050"/>
                <w:sz w:val="52"/>
                <w:szCs w:val="20"/>
              </w:rPr>
              <w:sym w:font="Wingdings" w:char="F0FC"/>
            </w:r>
          </w:p>
        </w:tc>
        <w:tc>
          <w:tcPr>
            <w:tcW w:w="2126" w:type="dxa"/>
            <w:vAlign w:val="center"/>
          </w:tcPr>
          <w:p w:rsidR="00E05A88" w:rsidRPr="00876898" w:rsidDel="00EE37DB" w:rsidRDefault="00E05A88" w:rsidP="004A4F2E">
            <w:pPr>
              <w:rPr>
                <w:rFonts w:ascii="Tahoma" w:hAnsi="Tahoma" w:cs="Tahoma"/>
                <w:b/>
                <w:color w:val="FF0000"/>
                <w:sz w:val="28"/>
                <w:szCs w:val="36"/>
              </w:rPr>
            </w:pPr>
            <w:r w:rsidRPr="00876898">
              <w:rPr>
                <w:rFonts w:ascii="Tahoma" w:hAnsi="Tahoma" w:cs="Tahoma"/>
                <w:bCs/>
                <w:sz w:val="16"/>
              </w:rPr>
              <w:t>Any time before drilling/planting</w:t>
            </w:r>
            <w:r>
              <w:rPr>
                <w:rFonts w:ascii="Tahoma" w:hAnsi="Tahoma" w:cs="Tahoma"/>
                <w:bCs/>
                <w:sz w:val="16"/>
                <w:vertAlign w:val="superscript"/>
              </w:rPr>
              <w:t>2</w:t>
            </w:r>
          </w:p>
        </w:tc>
        <w:tc>
          <w:tcPr>
            <w:tcW w:w="709" w:type="dxa"/>
            <w:vAlign w:val="center"/>
          </w:tcPr>
          <w:p w:rsidR="00E05A88" w:rsidRPr="00B96CF8" w:rsidDel="00EE37DB" w:rsidRDefault="004A4F2E" w:rsidP="004A4F2E">
            <w:pPr>
              <w:rPr>
                <w:rFonts w:ascii="Tahoma" w:hAnsi="Tahoma" w:cs="Tahoma"/>
                <w:bCs/>
                <w:sz w:val="16"/>
                <w:szCs w:val="20"/>
              </w:rPr>
            </w:pPr>
            <w:r w:rsidRPr="00423644">
              <w:rPr>
                <w:rFonts w:ascii="Tahoma" w:hAnsi="Tahoma" w:cs="Tahoma"/>
                <w:bCs/>
                <w:color w:val="92D050"/>
                <w:sz w:val="52"/>
                <w:szCs w:val="20"/>
              </w:rPr>
              <w:sym w:font="Wingdings" w:char="F0FC"/>
            </w:r>
          </w:p>
        </w:tc>
        <w:tc>
          <w:tcPr>
            <w:tcW w:w="2126" w:type="dxa"/>
            <w:vAlign w:val="center"/>
          </w:tcPr>
          <w:p w:rsidR="00E05A88" w:rsidRPr="00B96CF8" w:rsidDel="00EE37DB" w:rsidRDefault="00E05A88" w:rsidP="004A4F2E">
            <w:pPr>
              <w:rPr>
                <w:rFonts w:ascii="Tahoma" w:hAnsi="Tahoma" w:cs="Tahoma"/>
                <w:bCs/>
                <w:sz w:val="16"/>
                <w:szCs w:val="20"/>
              </w:rPr>
            </w:pPr>
            <w:r w:rsidRPr="00876898">
              <w:rPr>
                <w:rFonts w:ascii="Tahoma" w:hAnsi="Tahoma" w:cs="Tahoma"/>
                <w:bCs/>
                <w:sz w:val="16"/>
                <w:szCs w:val="20"/>
              </w:rPr>
              <w:t>Before drilling/ planting</w:t>
            </w:r>
            <w:r>
              <w:rPr>
                <w:rFonts w:ascii="Tahoma" w:hAnsi="Tahoma" w:cs="Tahoma"/>
                <w:bCs/>
                <w:sz w:val="16"/>
                <w:szCs w:val="20"/>
                <w:vertAlign w:val="superscript"/>
              </w:rPr>
              <w:t>2</w:t>
            </w:r>
          </w:p>
        </w:tc>
      </w:tr>
      <w:tr w:rsidR="004A4F2E" w:rsidRPr="00876898" w:rsidTr="00226740">
        <w:trPr>
          <w:trHeight w:val="737"/>
        </w:trPr>
        <w:tc>
          <w:tcPr>
            <w:tcW w:w="1330" w:type="dxa"/>
            <w:vMerge/>
            <w:shd w:val="clear" w:color="auto" w:fill="1F497D" w:themeFill="text2"/>
            <w:vAlign w:val="center"/>
          </w:tcPr>
          <w:p w:rsidR="004A4F2E" w:rsidRPr="00B96CF8" w:rsidRDefault="004A4F2E" w:rsidP="008659A4">
            <w:pPr>
              <w:rPr>
                <w:rFonts w:ascii="Tahoma" w:hAnsi="Tahoma" w:cs="Tahoma"/>
                <w:b/>
                <w:color w:val="FFFFFF" w:themeColor="background1"/>
                <w:sz w:val="20"/>
              </w:rPr>
            </w:pPr>
          </w:p>
        </w:tc>
        <w:tc>
          <w:tcPr>
            <w:tcW w:w="1330" w:type="dxa"/>
            <w:shd w:val="clear" w:color="auto" w:fill="1F497D" w:themeFill="text2"/>
            <w:vAlign w:val="center"/>
          </w:tcPr>
          <w:p w:rsidR="004A4F2E" w:rsidRPr="00B96CF8" w:rsidRDefault="004A4F2E" w:rsidP="008659A4">
            <w:pPr>
              <w:rPr>
                <w:rFonts w:ascii="Tahoma" w:hAnsi="Tahoma" w:cs="Tahoma"/>
                <w:b/>
                <w:bCs/>
                <w:color w:val="FFFFFF" w:themeColor="background1"/>
                <w:sz w:val="20"/>
              </w:rPr>
            </w:pPr>
            <w:r w:rsidRPr="00B96CF8">
              <w:rPr>
                <w:rFonts w:ascii="Tahoma" w:hAnsi="Tahoma" w:cs="Tahoma"/>
                <w:b/>
                <w:bCs/>
                <w:color w:val="FFFFFF" w:themeColor="background1"/>
                <w:sz w:val="20"/>
              </w:rPr>
              <w:t>Group 2</w:t>
            </w:r>
          </w:p>
        </w:tc>
        <w:tc>
          <w:tcPr>
            <w:tcW w:w="709" w:type="dxa"/>
            <w:vAlign w:val="center"/>
          </w:tcPr>
          <w:p w:rsidR="004A4F2E" w:rsidRPr="00876898" w:rsidRDefault="004A4F2E" w:rsidP="004A4F2E">
            <w:pPr>
              <w:rPr>
                <w:rFonts w:ascii="Tahoma" w:hAnsi="Tahoma" w:cs="Tahoma"/>
                <w:b/>
                <w:bCs/>
                <w:sz w:val="20"/>
              </w:rPr>
            </w:pPr>
            <w:r w:rsidRPr="00235F59">
              <w:rPr>
                <w:rFonts w:ascii="Tahoma" w:hAnsi="Tahoma" w:cs="Tahoma"/>
                <w:bCs/>
                <w:color w:val="92D050"/>
                <w:sz w:val="52"/>
                <w:szCs w:val="20"/>
              </w:rPr>
              <w:sym w:font="Wingdings" w:char="F0FC"/>
            </w:r>
          </w:p>
        </w:tc>
        <w:tc>
          <w:tcPr>
            <w:tcW w:w="2126" w:type="dxa"/>
            <w:vAlign w:val="center"/>
          </w:tcPr>
          <w:p w:rsidR="004A4F2E" w:rsidRPr="00876898" w:rsidRDefault="004A4F2E" w:rsidP="004A4F2E">
            <w:pPr>
              <w:rPr>
                <w:rFonts w:ascii="Tahoma" w:hAnsi="Tahoma" w:cs="Tahoma"/>
                <w:b/>
                <w:bCs/>
                <w:sz w:val="20"/>
              </w:rPr>
            </w:pPr>
            <w:r w:rsidRPr="00876898">
              <w:rPr>
                <w:rFonts w:ascii="Tahoma" w:hAnsi="Tahoma" w:cs="Tahoma"/>
                <w:bCs/>
                <w:sz w:val="16"/>
                <w:szCs w:val="20"/>
              </w:rPr>
              <w:t>Before drilling/ planting</w:t>
            </w:r>
            <w:r>
              <w:rPr>
                <w:rFonts w:ascii="Tahoma" w:hAnsi="Tahoma" w:cs="Tahoma"/>
                <w:bCs/>
                <w:sz w:val="16"/>
                <w:szCs w:val="20"/>
                <w:vertAlign w:val="superscript"/>
              </w:rPr>
              <w:t>2</w:t>
            </w:r>
          </w:p>
        </w:tc>
        <w:tc>
          <w:tcPr>
            <w:tcW w:w="709" w:type="dxa"/>
            <w:vAlign w:val="center"/>
          </w:tcPr>
          <w:p w:rsidR="004A4F2E" w:rsidRPr="00B96CF8" w:rsidRDefault="004A4F2E" w:rsidP="004A4F2E">
            <w:pPr>
              <w:rPr>
                <w:rFonts w:ascii="Tahoma" w:hAnsi="Tahoma" w:cs="Tahoma"/>
                <w:b/>
                <w:bCs/>
                <w:sz w:val="16"/>
                <w:vertAlign w:val="superscript"/>
              </w:rPr>
            </w:pPr>
            <w:r w:rsidRPr="00423644">
              <w:rPr>
                <w:rFonts w:ascii="Tahoma" w:hAnsi="Tahoma" w:cs="Tahoma"/>
                <w:bCs/>
                <w:color w:val="C00000"/>
                <w:sz w:val="56"/>
              </w:rPr>
              <w:sym w:font="Wingdings" w:char="F0FB"/>
            </w:r>
          </w:p>
        </w:tc>
        <w:tc>
          <w:tcPr>
            <w:tcW w:w="2126" w:type="dxa"/>
            <w:vAlign w:val="center"/>
          </w:tcPr>
          <w:p w:rsidR="004A4F2E" w:rsidRPr="00B96CF8" w:rsidRDefault="004A4F2E" w:rsidP="004A4F2E">
            <w:pPr>
              <w:rPr>
                <w:rFonts w:ascii="Tahoma" w:hAnsi="Tahoma" w:cs="Tahoma"/>
                <w:b/>
                <w:bCs/>
                <w:sz w:val="16"/>
                <w:vertAlign w:val="superscript"/>
              </w:rPr>
            </w:pPr>
            <w:r w:rsidRPr="00876898">
              <w:rPr>
                <w:rFonts w:ascii="Tahoma" w:hAnsi="Tahoma" w:cs="Tahoma"/>
                <w:bCs/>
                <w:sz w:val="16"/>
              </w:rPr>
              <w:t>NOT within 12 months of harvest and also at least 6 months before drilling/planting</w:t>
            </w:r>
            <w:r>
              <w:rPr>
                <w:rFonts w:ascii="Tahoma" w:hAnsi="Tahoma" w:cs="Tahoma"/>
                <w:bCs/>
                <w:sz w:val="16"/>
                <w:vertAlign w:val="superscript"/>
              </w:rPr>
              <w:t>2</w:t>
            </w:r>
          </w:p>
        </w:tc>
        <w:tc>
          <w:tcPr>
            <w:tcW w:w="709" w:type="dxa"/>
            <w:vAlign w:val="center"/>
          </w:tcPr>
          <w:p w:rsidR="004A4F2E" w:rsidRPr="00876898" w:rsidDel="00EE37DB" w:rsidRDefault="004A4F2E" w:rsidP="004A4F2E">
            <w:pPr>
              <w:rPr>
                <w:rFonts w:ascii="Tahoma" w:hAnsi="Tahoma" w:cs="Tahoma"/>
                <w:b/>
                <w:color w:val="FF0000"/>
                <w:sz w:val="28"/>
                <w:szCs w:val="36"/>
              </w:rPr>
            </w:pPr>
            <w:r w:rsidRPr="00423644">
              <w:rPr>
                <w:rFonts w:ascii="Tahoma" w:hAnsi="Tahoma" w:cs="Tahoma"/>
                <w:bCs/>
                <w:color w:val="92D050"/>
                <w:sz w:val="52"/>
                <w:szCs w:val="20"/>
              </w:rPr>
              <w:sym w:font="Wingdings" w:char="F0FC"/>
            </w:r>
          </w:p>
        </w:tc>
        <w:tc>
          <w:tcPr>
            <w:tcW w:w="2126" w:type="dxa"/>
            <w:vAlign w:val="center"/>
          </w:tcPr>
          <w:p w:rsidR="004A4F2E" w:rsidRPr="00876898" w:rsidDel="00EE37DB" w:rsidRDefault="004A4F2E" w:rsidP="004A4F2E">
            <w:pPr>
              <w:rPr>
                <w:rFonts w:ascii="Tahoma" w:hAnsi="Tahoma" w:cs="Tahoma"/>
                <w:b/>
                <w:color w:val="FF0000"/>
                <w:sz w:val="28"/>
                <w:szCs w:val="36"/>
              </w:rPr>
            </w:pPr>
            <w:r w:rsidRPr="00876898">
              <w:rPr>
                <w:rFonts w:ascii="Tahoma" w:hAnsi="Tahoma" w:cs="Tahoma"/>
                <w:bCs/>
                <w:sz w:val="16"/>
              </w:rPr>
              <w:t>Any time before drilling/planting</w:t>
            </w:r>
            <w:r>
              <w:rPr>
                <w:rFonts w:ascii="Tahoma" w:hAnsi="Tahoma" w:cs="Tahoma"/>
                <w:bCs/>
                <w:sz w:val="16"/>
                <w:vertAlign w:val="superscript"/>
              </w:rPr>
              <w:t>2,3</w:t>
            </w:r>
          </w:p>
        </w:tc>
        <w:tc>
          <w:tcPr>
            <w:tcW w:w="709" w:type="dxa"/>
            <w:vAlign w:val="center"/>
          </w:tcPr>
          <w:p w:rsidR="004A4F2E" w:rsidRPr="00B96CF8" w:rsidDel="00EE37DB" w:rsidRDefault="004A4F2E" w:rsidP="004A4F2E">
            <w:pPr>
              <w:rPr>
                <w:rFonts w:ascii="Tahoma" w:hAnsi="Tahoma" w:cs="Tahoma"/>
                <w:bCs/>
                <w:sz w:val="16"/>
                <w:szCs w:val="20"/>
              </w:rPr>
            </w:pPr>
            <w:r w:rsidRPr="00423644">
              <w:rPr>
                <w:rFonts w:ascii="Tahoma" w:hAnsi="Tahoma" w:cs="Tahoma"/>
                <w:bCs/>
                <w:color w:val="92D050"/>
                <w:sz w:val="52"/>
                <w:szCs w:val="20"/>
              </w:rPr>
              <w:sym w:font="Wingdings" w:char="F0FC"/>
            </w:r>
          </w:p>
        </w:tc>
        <w:tc>
          <w:tcPr>
            <w:tcW w:w="2126" w:type="dxa"/>
            <w:vAlign w:val="center"/>
          </w:tcPr>
          <w:p w:rsidR="004A4F2E" w:rsidRPr="00B96CF8" w:rsidDel="00EE37DB" w:rsidRDefault="004A4F2E" w:rsidP="004A4F2E">
            <w:pPr>
              <w:rPr>
                <w:rFonts w:ascii="Tahoma" w:hAnsi="Tahoma" w:cs="Tahoma"/>
                <w:bCs/>
                <w:sz w:val="16"/>
                <w:szCs w:val="20"/>
              </w:rPr>
            </w:pPr>
            <w:r w:rsidRPr="00876898">
              <w:rPr>
                <w:rFonts w:ascii="Tahoma" w:hAnsi="Tahoma" w:cs="Tahoma"/>
                <w:bCs/>
                <w:sz w:val="16"/>
                <w:szCs w:val="20"/>
              </w:rPr>
              <w:t>Before drilling/ planting</w:t>
            </w:r>
            <w:r>
              <w:rPr>
                <w:rFonts w:ascii="Tahoma" w:hAnsi="Tahoma" w:cs="Tahoma"/>
                <w:bCs/>
                <w:sz w:val="16"/>
                <w:szCs w:val="20"/>
                <w:vertAlign w:val="superscript"/>
              </w:rPr>
              <w:t>2</w:t>
            </w:r>
            <w:r w:rsidR="00E95FD1">
              <w:rPr>
                <w:rFonts w:ascii="Tahoma" w:hAnsi="Tahoma" w:cs="Tahoma"/>
                <w:bCs/>
                <w:sz w:val="16"/>
                <w:szCs w:val="20"/>
                <w:vertAlign w:val="superscript"/>
              </w:rPr>
              <w:t>,3</w:t>
            </w:r>
          </w:p>
        </w:tc>
      </w:tr>
      <w:tr w:rsidR="004A4F2E" w:rsidRPr="00876898" w:rsidTr="00226740">
        <w:trPr>
          <w:trHeight w:val="737"/>
        </w:trPr>
        <w:tc>
          <w:tcPr>
            <w:tcW w:w="1330" w:type="dxa"/>
            <w:vMerge/>
            <w:shd w:val="clear" w:color="auto" w:fill="1F497D" w:themeFill="text2"/>
            <w:vAlign w:val="center"/>
          </w:tcPr>
          <w:p w:rsidR="004A4F2E" w:rsidRPr="00B96CF8" w:rsidRDefault="004A4F2E" w:rsidP="008659A4">
            <w:pPr>
              <w:rPr>
                <w:rFonts w:ascii="Tahoma" w:hAnsi="Tahoma" w:cs="Tahoma"/>
                <w:b/>
                <w:color w:val="FFFFFF" w:themeColor="background1"/>
                <w:sz w:val="20"/>
              </w:rPr>
            </w:pPr>
          </w:p>
        </w:tc>
        <w:tc>
          <w:tcPr>
            <w:tcW w:w="1330" w:type="dxa"/>
            <w:shd w:val="clear" w:color="auto" w:fill="1F497D" w:themeFill="text2"/>
            <w:vAlign w:val="center"/>
          </w:tcPr>
          <w:p w:rsidR="004A4F2E" w:rsidRPr="00B96CF8" w:rsidRDefault="004A4F2E" w:rsidP="008659A4">
            <w:pPr>
              <w:rPr>
                <w:rFonts w:ascii="Tahoma" w:hAnsi="Tahoma" w:cs="Tahoma"/>
                <w:b/>
                <w:bCs/>
                <w:color w:val="FFFFFF" w:themeColor="background1"/>
                <w:sz w:val="20"/>
              </w:rPr>
            </w:pPr>
            <w:r w:rsidRPr="00B96CF8">
              <w:rPr>
                <w:rFonts w:ascii="Tahoma" w:hAnsi="Tahoma" w:cs="Tahoma"/>
                <w:b/>
                <w:bCs/>
                <w:color w:val="FFFFFF" w:themeColor="background1"/>
                <w:sz w:val="20"/>
              </w:rPr>
              <w:t>Group 3</w:t>
            </w:r>
          </w:p>
        </w:tc>
        <w:tc>
          <w:tcPr>
            <w:tcW w:w="709" w:type="dxa"/>
            <w:vAlign w:val="center"/>
          </w:tcPr>
          <w:p w:rsidR="004A4F2E" w:rsidRPr="00876898" w:rsidRDefault="004A4F2E" w:rsidP="004A4F2E">
            <w:pPr>
              <w:rPr>
                <w:rFonts w:ascii="Tahoma" w:hAnsi="Tahoma" w:cs="Tahoma"/>
                <w:b/>
                <w:bCs/>
                <w:sz w:val="16"/>
                <w:szCs w:val="20"/>
              </w:rPr>
            </w:pPr>
            <w:r w:rsidRPr="00235F59">
              <w:rPr>
                <w:rFonts w:ascii="Tahoma" w:hAnsi="Tahoma" w:cs="Tahoma"/>
                <w:bCs/>
                <w:color w:val="92D050"/>
                <w:sz w:val="52"/>
                <w:szCs w:val="20"/>
              </w:rPr>
              <w:sym w:font="Wingdings" w:char="F0FC"/>
            </w:r>
          </w:p>
        </w:tc>
        <w:tc>
          <w:tcPr>
            <w:tcW w:w="2126" w:type="dxa"/>
            <w:vAlign w:val="center"/>
          </w:tcPr>
          <w:p w:rsidR="004A4F2E" w:rsidRPr="00876898" w:rsidRDefault="004A4F2E" w:rsidP="004A4F2E">
            <w:pPr>
              <w:rPr>
                <w:rFonts w:ascii="Tahoma" w:hAnsi="Tahoma" w:cs="Tahoma"/>
                <w:b/>
                <w:bCs/>
                <w:sz w:val="16"/>
                <w:szCs w:val="20"/>
              </w:rPr>
            </w:pPr>
            <w:r w:rsidRPr="00876898">
              <w:rPr>
                <w:rFonts w:ascii="Tahoma" w:hAnsi="Tahoma" w:cs="Tahoma"/>
                <w:bCs/>
                <w:sz w:val="16"/>
                <w:szCs w:val="20"/>
              </w:rPr>
              <w:t>Before drilling/ planting</w:t>
            </w:r>
            <w:r>
              <w:rPr>
                <w:rFonts w:ascii="Tahoma" w:hAnsi="Tahoma" w:cs="Tahoma"/>
                <w:bCs/>
                <w:sz w:val="16"/>
                <w:szCs w:val="20"/>
                <w:vertAlign w:val="superscript"/>
              </w:rPr>
              <w:t>2</w:t>
            </w:r>
          </w:p>
        </w:tc>
        <w:tc>
          <w:tcPr>
            <w:tcW w:w="709" w:type="dxa"/>
            <w:vAlign w:val="center"/>
          </w:tcPr>
          <w:p w:rsidR="004A4F2E" w:rsidRPr="00B96CF8" w:rsidRDefault="004A4F2E" w:rsidP="004A4F2E">
            <w:pPr>
              <w:rPr>
                <w:rFonts w:ascii="Tahoma" w:hAnsi="Tahoma" w:cs="Tahoma"/>
                <w:b/>
                <w:bCs/>
                <w:sz w:val="16"/>
                <w:vertAlign w:val="superscript"/>
              </w:rPr>
            </w:pPr>
            <w:r w:rsidRPr="00423644">
              <w:rPr>
                <w:rFonts w:ascii="Tahoma" w:hAnsi="Tahoma" w:cs="Tahoma"/>
                <w:bCs/>
                <w:color w:val="C00000"/>
                <w:sz w:val="56"/>
              </w:rPr>
              <w:sym w:font="Wingdings" w:char="F0FB"/>
            </w:r>
          </w:p>
        </w:tc>
        <w:tc>
          <w:tcPr>
            <w:tcW w:w="2126" w:type="dxa"/>
            <w:vAlign w:val="center"/>
          </w:tcPr>
          <w:p w:rsidR="004A4F2E" w:rsidRPr="00B96CF8" w:rsidRDefault="004A4F2E" w:rsidP="004A4F2E">
            <w:pPr>
              <w:rPr>
                <w:rFonts w:ascii="Tahoma" w:hAnsi="Tahoma" w:cs="Tahoma"/>
                <w:b/>
                <w:bCs/>
                <w:sz w:val="16"/>
                <w:vertAlign w:val="superscript"/>
              </w:rPr>
            </w:pPr>
            <w:r w:rsidRPr="00876898">
              <w:rPr>
                <w:rFonts w:ascii="Tahoma" w:hAnsi="Tahoma" w:cs="Tahoma"/>
                <w:bCs/>
                <w:sz w:val="16"/>
              </w:rPr>
              <w:t>NOT within 12 months of harvest and also at least 6 months before drilling/planting</w:t>
            </w:r>
            <w:r>
              <w:rPr>
                <w:rFonts w:ascii="Tahoma" w:hAnsi="Tahoma" w:cs="Tahoma"/>
                <w:bCs/>
                <w:sz w:val="16"/>
                <w:vertAlign w:val="superscript"/>
              </w:rPr>
              <w:t>2</w:t>
            </w:r>
          </w:p>
        </w:tc>
        <w:tc>
          <w:tcPr>
            <w:tcW w:w="709" w:type="dxa"/>
            <w:vAlign w:val="center"/>
          </w:tcPr>
          <w:p w:rsidR="004A4F2E" w:rsidRPr="00876898" w:rsidDel="00EE37DB" w:rsidRDefault="004A4F2E" w:rsidP="004A4F2E">
            <w:pPr>
              <w:rPr>
                <w:rFonts w:ascii="Tahoma" w:hAnsi="Tahoma" w:cs="Tahoma"/>
                <w:b/>
                <w:color w:val="FF0000"/>
                <w:sz w:val="28"/>
                <w:szCs w:val="36"/>
              </w:rPr>
            </w:pPr>
            <w:r w:rsidRPr="00423644">
              <w:rPr>
                <w:rFonts w:ascii="Tahoma" w:hAnsi="Tahoma" w:cs="Tahoma"/>
                <w:bCs/>
                <w:color w:val="92D050"/>
                <w:sz w:val="52"/>
                <w:szCs w:val="20"/>
              </w:rPr>
              <w:sym w:font="Wingdings" w:char="F0FC"/>
            </w:r>
          </w:p>
        </w:tc>
        <w:tc>
          <w:tcPr>
            <w:tcW w:w="2126" w:type="dxa"/>
            <w:vAlign w:val="center"/>
          </w:tcPr>
          <w:p w:rsidR="004A4F2E" w:rsidRPr="00876898" w:rsidDel="00EE37DB" w:rsidRDefault="004A4F2E" w:rsidP="004A4F2E">
            <w:pPr>
              <w:rPr>
                <w:rFonts w:ascii="Tahoma" w:hAnsi="Tahoma" w:cs="Tahoma"/>
                <w:b/>
                <w:color w:val="FF0000"/>
                <w:sz w:val="28"/>
                <w:szCs w:val="36"/>
              </w:rPr>
            </w:pPr>
            <w:r w:rsidRPr="00876898">
              <w:rPr>
                <w:rFonts w:ascii="Tahoma" w:hAnsi="Tahoma" w:cs="Tahoma"/>
                <w:bCs/>
                <w:sz w:val="16"/>
              </w:rPr>
              <w:t>Any time before drilling/planting</w:t>
            </w:r>
            <w:r>
              <w:rPr>
                <w:rFonts w:ascii="Tahoma" w:hAnsi="Tahoma" w:cs="Tahoma"/>
                <w:bCs/>
                <w:sz w:val="16"/>
                <w:vertAlign w:val="superscript"/>
              </w:rPr>
              <w:t>2</w:t>
            </w:r>
          </w:p>
        </w:tc>
        <w:tc>
          <w:tcPr>
            <w:tcW w:w="709" w:type="dxa"/>
            <w:vAlign w:val="center"/>
          </w:tcPr>
          <w:p w:rsidR="004A4F2E" w:rsidRPr="00B96CF8" w:rsidDel="00EE37DB" w:rsidRDefault="004A4F2E" w:rsidP="004A4F2E">
            <w:pPr>
              <w:rPr>
                <w:rFonts w:ascii="Tahoma" w:hAnsi="Tahoma" w:cs="Tahoma"/>
                <w:bCs/>
                <w:sz w:val="16"/>
                <w:szCs w:val="20"/>
              </w:rPr>
            </w:pPr>
            <w:r w:rsidRPr="00423644">
              <w:rPr>
                <w:rFonts w:ascii="Tahoma" w:hAnsi="Tahoma" w:cs="Tahoma"/>
                <w:bCs/>
                <w:color w:val="92D050"/>
                <w:sz w:val="52"/>
                <w:szCs w:val="20"/>
              </w:rPr>
              <w:sym w:font="Wingdings" w:char="F0FC"/>
            </w:r>
          </w:p>
        </w:tc>
        <w:tc>
          <w:tcPr>
            <w:tcW w:w="2126" w:type="dxa"/>
            <w:vAlign w:val="center"/>
          </w:tcPr>
          <w:p w:rsidR="004A4F2E" w:rsidRPr="00B96CF8" w:rsidDel="00EE37DB" w:rsidRDefault="004A4F2E" w:rsidP="004A4F2E">
            <w:pPr>
              <w:rPr>
                <w:rFonts w:ascii="Tahoma" w:hAnsi="Tahoma" w:cs="Tahoma"/>
                <w:bCs/>
                <w:sz w:val="16"/>
                <w:szCs w:val="20"/>
              </w:rPr>
            </w:pPr>
            <w:r w:rsidRPr="00876898">
              <w:rPr>
                <w:rFonts w:ascii="Tahoma" w:hAnsi="Tahoma" w:cs="Tahoma"/>
                <w:bCs/>
                <w:sz w:val="16"/>
                <w:szCs w:val="20"/>
              </w:rPr>
              <w:t>Before drilling/ planting</w:t>
            </w:r>
            <w:r>
              <w:rPr>
                <w:rFonts w:ascii="Tahoma" w:hAnsi="Tahoma" w:cs="Tahoma"/>
                <w:bCs/>
                <w:sz w:val="16"/>
                <w:szCs w:val="20"/>
                <w:vertAlign w:val="superscript"/>
              </w:rPr>
              <w:t>2</w:t>
            </w:r>
          </w:p>
        </w:tc>
      </w:tr>
      <w:tr w:rsidR="00E05A88" w:rsidRPr="00876898" w:rsidTr="00226740">
        <w:trPr>
          <w:trHeight w:val="737"/>
        </w:trPr>
        <w:tc>
          <w:tcPr>
            <w:tcW w:w="2660" w:type="dxa"/>
            <w:gridSpan w:val="2"/>
            <w:shd w:val="clear" w:color="auto" w:fill="1F497D" w:themeFill="text2"/>
            <w:vAlign w:val="center"/>
          </w:tcPr>
          <w:p w:rsidR="00E05A88" w:rsidRPr="00B96CF8" w:rsidRDefault="00E05A88" w:rsidP="008659A4">
            <w:pPr>
              <w:rPr>
                <w:rFonts w:ascii="Tahoma" w:hAnsi="Tahoma" w:cs="Tahoma"/>
                <w:b/>
                <w:color w:val="FFFFFF" w:themeColor="background1"/>
                <w:sz w:val="20"/>
                <w:vertAlign w:val="superscript"/>
              </w:rPr>
            </w:pPr>
            <w:r w:rsidRPr="00B96CF8">
              <w:rPr>
                <w:rFonts w:ascii="Tahoma" w:hAnsi="Tahoma" w:cs="Tahoma"/>
                <w:b/>
                <w:color w:val="FFFFFF" w:themeColor="background1"/>
                <w:sz w:val="20"/>
              </w:rPr>
              <w:t>Combinable and animal feed crops</w:t>
            </w:r>
          </w:p>
        </w:tc>
        <w:tc>
          <w:tcPr>
            <w:tcW w:w="709" w:type="dxa"/>
            <w:vAlign w:val="center"/>
          </w:tcPr>
          <w:p w:rsidR="00E05A88" w:rsidRPr="00B96CF8" w:rsidRDefault="004A4F2E" w:rsidP="004A4F2E">
            <w:pPr>
              <w:rPr>
                <w:rFonts w:ascii="Tahoma" w:hAnsi="Tahoma" w:cs="Tahoma"/>
                <w:b/>
                <w:bCs/>
                <w:sz w:val="16"/>
                <w:vertAlign w:val="superscript"/>
              </w:rPr>
            </w:pPr>
            <w:r w:rsidRPr="00423644">
              <w:rPr>
                <w:rFonts w:ascii="Tahoma" w:hAnsi="Tahoma" w:cs="Tahoma"/>
                <w:bCs/>
                <w:color w:val="92D050"/>
                <w:sz w:val="52"/>
                <w:szCs w:val="20"/>
              </w:rPr>
              <w:sym w:font="Wingdings" w:char="F0FC"/>
            </w:r>
          </w:p>
        </w:tc>
        <w:tc>
          <w:tcPr>
            <w:tcW w:w="2126" w:type="dxa"/>
            <w:vAlign w:val="center"/>
          </w:tcPr>
          <w:p w:rsidR="00E05A88" w:rsidRPr="00B96CF8" w:rsidRDefault="00E05A88" w:rsidP="004A4F2E">
            <w:pPr>
              <w:rPr>
                <w:rFonts w:ascii="Tahoma" w:hAnsi="Tahoma" w:cs="Tahoma"/>
                <w:b/>
                <w:bCs/>
                <w:sz w:val="16"/>
                <w:vertAlign w:val="superscript"/>
              </w:rPr>
            </w:pPr>
            <w:r>
              <w:rPr>
                <w:rFonts w:ascii="Tahoma" w:hAnsi="Tahoma" w:cs="Tahoma"/>
                <w:bCs/>
                <w:sz w:val="16"/>
                <w:szCs w:val="20"/>
                <w:vertAlign w:val="superscript"/>
              </w:rPr>
              <w:t>5</w:t>
            </w:r>
          </w:p>
        </w:tc>
        <w:tc>
          <w:tcPr>
            <w:tcW w:w="709" w:type="dxa"/>
            <w:vAlign w:val="center"/>
          </w:tcPr>
          <w:p w:rsidR="00E05A88" w:rsidRPr="00876898" w:rsidRDefault="004A4F2E" w:rsidP="004A4F2E">
            <w:pPr>
              <w:rPr>
                <w:rFonts w:ascii="Tahoma" w:hAnsi="Tahoma" w:cs="Tahoma"/>
                <w:b/>
                <w:bCs/>
                <w:sz w:val="16"/>
              </w:rPr>
            </w:pPr>
            <w:r w:rsidRPr="00423644">
              <w:rPr>
                <w:rFonts w:ascii="Tahoma" w:hAnsi="Tahoma" w:cs="Tahoma"/>
                <w:bCs/>
                <w:color w:val="92D050"/>
                <w:sz w:val="52"/>
                <w:szCs w:val="20"/>
              </w:rPr>
              <w:sym w:font="Wingdings" w:char="F0FC"/>
            </w:r>
          </w:p>
        </w:tc>
        <w:tc>
          <w:tcPr>
            <w:tcW w:w="2126" w:type="dxa"/>
            <w:vAlign w:val="center"/>
          </w:tcPr>
          <w:p w:rsidR="00E05A88" w:rsidRPr="00876898" w:rsidRDefault="00E05A88" w:rsidP="004A4F2E">
            <w:pPr>
              <w:rPr>
                <w:rFonts w:ascii="Tahoma" w:hAnsi="Tahoma" w:cs="Tahoma"/>
                <w:b/>
                <w:bCs/>
                <w:sz w:val="16"/>
              </w:rPr>
            </w:pPr>
            <w:r>
              <w:rPr>
                <w:rFonts w:ascii="Tahoma" w:hAnsi="Tahoma" w:cs="Tahoma"/>
                <w:bCs/>
                <w:sz w:val="16"/>
                <w:szCs w:val="20"/>
                <w:vertAlign w:val="superscript"/>
              </w:rPr>
              <w:t>5</w:t>
            </w:r>
            <w:r w:rsidRPr="005E75DF">
              <w:rPr>
                <w:rFonts w:ascii="Tahoma" w:hAnsi="Tahoma" w:cs="Tahoma"/>
                <w:bCs/>
                <w:sz w:val="16"/>
                <w:szCs w:val="20"/>
                <w:vertAlign w:val="superscript"/>
              </w:rPr>
              <w:t xml:space="preserve"> </w:t>
            </w:r>
          </w:p>
        </w:tc>
        <w:tc>
          <w:tcPr>
            <w:tcW w:w="709" w:type="dxa"/>
            <w:vAlign w:val="center"/>
          </w:tcPr>
          <w:p w:rsidR="00E05A88" w:rsidRPr="00876898" w:rsidDel="00EE37DB" w:rsidRDefault="004A4F2E" w:rsidP="004A4F2E">
            <w:pPr>
              <w:rPr>
                <w:rFonts w:ascii="Tahoma" w:hAnsi="Tahoma" w:cs="Tahoma"/>
                <w:b/>
                <w:bCs/>
                <w:color w:val="00B050"/>
                <w:sz w:val="28"/>
                <w:szCs w:val="36"/>
              </w:rPr>
            </w:pPr>
            <w:r w:rsidRPr="00423644">
              <w:rPr>
                <w:rFonts w:ascii="Tahoma" w:hAnsi="Tahoma" w:cs="Tahoma"/>
                <w:bCs/>
                <w:color w:val="92D050"/>
                <w:sz w:val="52"/>
                <w:szCs w:val="20"/>
              </w:rPr>
              <w:sym w:font="Wingdings" w:char="F0FC"/>
            </w:r>
          </w:p>
        </w:tc>
        <w:tc>
          <w:tcPr>
            <w:tcW w:w="2126" w:type="dxa"/>
            <w:vAlign w:val="center"/>
          </w:tcPr>
          <w:p w:rsidR="00E05A88" w:rsidRPr="00876898" w:rsidDel="00EE37DB" w:rsidRDefault="00E05A88" w:rsidP="004A4F2E">
            <w:pPr>
              <w:rPr>
                <w:rFonts w:ascii="Tahoma" w:hAnsi="Tahoma" w:cs="Tahoma"/>
                <w:b/>
                <w:bCs/>
                <w:color w:val="00B050"/>
                <w:sz w:val="28"/>
                <w:szCs w:val="36"/>
              </w:rPr>
            </w:pPr>
            <w:r>
              <w:rPr>
                <w:rFonts w:ascii="Tahoma" w:hAnsi="Tahoma" w:cs="Tahoma"/>
                <w:bCs/>
                <w:sz w:val="16"/>
                <w:szCs w:val="20"/>
                <w:vertAlign w:val="superscript"/>
              </w:rPr>
              <w:t>5</w:t>
            </w:r>
          </w:p>
        </w:tc>
        <w:tc>
          <w:tcPr>
            <w:tcW w:w="709" w:type="dxa"/>
            <w:vAlign w:val="center"/>
          </w:tcPr>
          <w:p w:rsidR="00E05A88" w:rsidRPr="00876898" w:rsidDel="00EE37DB" w:rsidRDefault="004A4F2E" w:rsidP="004A4F2E">
            <w:pPr>
              <w:rPr>
                <w:rFonts w:ascii="Tahoma" w:hAnsi="Tahoma" w:cs="Tahoma"/>
                <w:b/>
                <w:bCs/>
                <w:color w:val="00B050"/>
                <w:sz w:val="28"/>
                <w:szCs w:val="36"/>
              </w:rPr>
            </w:pPr>
            <w:r w:rsidRPr="00423644">
              <w:rPr>
                <w:rFonts w:ascii="Tahoma" w:hAnsi="Tahoma" w:cs="Tahoma"/>
                <w:bCs/>
                <w:color w:val="92D050"/>
                <w:sz w:val="52"/>
                <w:szCs w:val="20"/>
              </w:rPr>
              <w:sym w:font="Wingdings" w:char="F0FC"/>
            </w:r>
          </w:p>
        </w:tc>
        <w:tc>
          <w:tcPr>
            <w:tcW w:w="2126" w:type="dxa"/>
            <w:vAlign w:val="center"/>
          </w:tcPr>
          <w:p w:rsidR="00E05A88" w:rsidRPr="00876898" w:rsidDel="00EE37DB" w:rsidRDefault="00E05A88" w:rsidP="004A4F2E">
            <w:pPr>
              <w:rPr>
                <w:rFonts w:ascii="Tahoma" w:hAnsi="Tahoma" w:cs="Tahoma"/>
                <w:b/>
                <w:bCs/>
                <w:color w:val="00B050"/>
                <w:sz w:val="28"/>
                <w:szCs w:val="36"/>
              </w:rPr>
            </w:pPr>
            <w:r>
              <w:rPr>
                <w:rFonts w:ascii="Tahoma" w:hAnsi="Tahoma" w:cs="Tahoma"/>
                <w:bCs/>
                <w:sz w:val="16"/>
                <w:szCs w:val="20"/>
                <w:vertAlign w:val="superscript"/>
              </w:rPr>
              <w:t>5</w:t>
            </w:r>
          </w:p>
        </w:tc>
      </w:tr>
      <w:tr w:rsidR="00E05A88" w:rsidRPr="00876898" w:rsidTr="00226740">
        <w:trPr>
          <w:trHeight w:val="737"/>
        </w:trPr>
        <w:tc>
          <w:tcPr>
            <w:tcW w:w="2660" w:type="dxa"/>
            <w:gridSpan w:val="2"/>
            <w:shd w:val="clear" w:color="auto" w:fill="1F497D" w:themeFill="text2"/>
            <w:vAlign w:val="center"/>
          </w:tcPr>
          <w:p w:rsidR="00E05A88" w:rsidRPr="00B96CF8" w:rsidRDefault="00E05A88" w:rsidP="008659A4">
            <w:pPr>
              <w:rPr>
                <w:rFonts w:ascii="Tahoma" w:hAnsi="Tahoma" w:cs="Tahoma"/>
                <w:b/>
                <w:color w:val="FFFFFF" w:themeColor="background1"/>
                <w:sz w:val="20"/>
                <w:vertAlign w:val="superscript"/>
              </w:rPr>
            </w:pPr>
            <w:r w:rsidRPr="00B96CF8">
              <w:rPr>
                <w:rFonts w:ascii="Tahoma" w:hAnsi="Tahoma" w:cs="Tahoma"/>
                <w:b/>
                <w:color w:val="FFFFFF" w:themeColor="background1"/>
                <w:sz w:val="20"/>
              </w:rPr>
              <w:t>Grassland and forage – grazed</w:t>
            </w:r>
          </w:p>
        </w:tc>
        <w:tc>
          <w:tcPr>
            <w:tcW w:w="709" w:type="dxa"/>
            <w:vAlign w:val="center"/>
          </w:tcPr>
          <w:p w:rsidR="00E05A88" w:rsidRPr="00876898" w:rsidRDefault="004A4F2E" w:rsidP="004A4F2E">
            <w:pPr>
              <w:rPr>
                <w:rFonts w:ascii="Tahoma" w:hAnsi="Tahoma" w:cs="Tahoma"/>
                <w:b/>
                <w:bCs/>
                <w:sz w:val="16"/>
                <w:szCs w:val="20"/>
                <w:vertAlign w:val="superscript"/>
              </w:rPr>
            </w:pPr>
            <w:r w:rsidRPr="00423644">
              <w:rPr>
                <w:rFonts w:ascii="Tahoma" w:hAnsi="Tahoma" w:cs="Tahoma"/>
                <w:bCs/>
                <w:color w:val="92D050"/>
                <w:sz w:val="52"/>
                <w:szCs w:val="20"/>
              </w:rPr>
              <w:sym w:font="Wingdings" w:char="F0FC"/>
            </w:r>
          </w:p>
        </w:tc>
        <w:tc>
          <w:tcPr>
            <w:tcW w:w="2126" w:type="dxa"/>
            <w:vAlign w:val="center"/>
          </w:tcPr>
          <w:p w:rsidR="00E05A88" w:rsidRPr="00876898" w:rsidRDefault="00E05A88" w:rsidP="004A4F2E">
            <w:pPr>
              <w:rPr>
                <w:rFonts w:ascii="Tahoma" w:hAnsi="Tahoma" w:cs="Tahoma"/>
                <w:b/>
                <w:bCs/>
                <w:sz w:val="16"/>
                <w:szCs w:val="20"/>
                <w:vertAlign w:val="superscript"/>
              </w:rPr>
            </w:pPr>
            <w:r w:rsidRPr="00876898">
              <w:rPr>
                <w:rFonts w:ascii="Tahoma" w:hAnsi="Tahoma" w:cs="Tahoma"/>
                <w:bCs/>
                <w:sz w:val="16"/>
                <w:szCs w:val="20"/>
              </w:rPr>
              <w:t>Statutory no-graze intervals apply</w:t>
            </w:r>
            <w:r>
              <w:rPr>
                <w:rFonts w:ascii="Tahoma" w:hAnsi="Tahoma" w:cs="Tahoma"/>
                <w:bCs/>
                <w:sz w:val="16"/>
                <w:szCs w:val="20"/>
                <w:vertAlign w:val="superscript"/>
              </w:rPr>
              <w:t>4</w:t>
            </w:r>
          </w:p>
        </w:tc>
        <w:tc>
          <w:tcPr>
            <w:tcW w:w="709" w:type="dxa"/>
            <w:vAlign w:val="center"/>
          </w:tcPr>
          <w:p w:rsidR="00E05A88" w:rsidRPr="00876898" w:rsidRDefault="004A4F2E" w:rsidP="004A4F2E">
            <w:pPr>
              <w:rPr>
                <w:rFonts w:ascii="Tahoma" w:hAnsi="Tahoma" w:cs="Tahoma"/>
                <w:bCs/>
                <w:sz w:val="16"/>
                <w:szCs w:val="20"/>
              </w:rPr>
            </w:pPr>
            <w:r w:rsidRPr="00423644">
              <w:rPr>
                <w:rFonts w:ascii="Tahoma" w:hAnsi="Tahoma" w:cs="Tahoma"/>
                <w:bCs/>
                <w:color w:val="92D050"/>
                <w:sz w:val="52"/>
                <w:szCs w:val="20"/>
              </w:rPr>
              <w:sym w:font="Wingdings" w:char="F0FC"/>
            </w:r>
          </w:p>
        </w:tc>
        <w:tc>
          <w:tcPr>
            <w:tcW w:w="2126" w:type="dxa"/>
            <w:vAlign w:val="center"/>
          </w:tcPr>
          <w:p w:rsidR="00E05A88" w:rsidRPr="00876898" w:rsidRDefault="00E05A88" w:rsidP="004A4F2E">
            <w:pPr>
              <w:rPr>
                <w:rFonts w:ascii="Tahoma" w:hAnsi="Tahoma" w:cs="Tahoma"/>
                <w:bCs/>
                <w:sz w:val="16"/>
                <w:szCs w:val="20"/>
              </w:rPr>
            </w:pPr>
            <w:r w:rsidRPr="00876898">
              <w:rPr>
                <w:rFonts w:ascii="Tahoma" w:hAnsi="Tahoma" w:cs="Tahoma"/>
                <w:bCs/>
                <w:sz w:val="16"/>
                <w:szCs w:val="20"/>
              </w:rPr>
              <w:t xml:space="preserve">4 week no grazing period applies </w:t>
            </w:r>
          </w:p>
        </w:tc>
        <w:tc>
          <w:tcPr>
            <w:tcW w:w="709" w:type="dxa"/>
            <w:vAlign w:val="center"/>
          </w:tcPr>
          <w:p w:rsidR="00E05A88" w:rsidRPr="00876898" w:rsidDel="00EE37DB" w:rsidRDefault="004A4F2E" w:rsidP="004A4F2E">
            <w:pPr>
              <w:rPr>
                <w:rFonts w:ascii="Tahoma" w:hAnsi="Tahoma" w:cs="Tahoma"/>
                <w:b/>
                <w:bCs/>
                <w:color w:val="00B050"/>
                <w:sz w:val="28"/>
                <w:szCs w:val="36"/>
              </w:rPr>
            </w:pPr>
            <w:r w:rsidRPr="00423644">
              <w:rPr>
                <w:rFonts w:ascii="Tahoma" w:hAnsi="Tahoma" w:cs="Tahoma"/>
                <w:bCs/>
                <w:color w:val="92D050"/>
                <w:sz w:val="52"/>
                <w:szCs w:val="20"/>
              </w:rPr>
              <w:sym w:font="Wingdings" w:char="F0FC"/>
            </w:r>
          </w:p>
        </w:tc>
        <w:tc>
          <w:tcPr>
            <w:tcW w:w="2126" w:type="dxa"/>
            <w:vAlign w:val="center"/>
          </w:tcPr>
          <w:p w:rsidR="00E05A88" w:rsidRPr="00876898" w:rsidDel="00EE37DB" w:rsidRDefault="00E05A88" w:rsidP="004A4F2E">
            <w:pPr>
              <w:rPr>
                <w:rFonts w:ascii="Tahoma" w:hAnsi="Tahoma" w:cs="Tahoma"/>
                <w:b/>
                <w:bCs/>
                <w:color w:val="00B050"/>
                <w:sz w:val="28"/>
                <w:szCs w:val="36"/>
              </w:rPr>
            </w:pPr>
            <w:r w:rsidRPr="00876898">
              <w:rPr>
                <w:rFonts w:ascii="Tahoma" w:hAnsi="Tahoma" w:cs="Tahoma"/>
                <w:bCs/>
                <w:sz w:val="16"/>
                <w:szCs w:val="20"/>
              </w:rPr>
              <w:t xml:space="preserve">4 week no grazing period applies </w:t>
            </w:r>
          </w:p>
        </w:tc>
        <w:tc>
          <w:tcPr>
            <w:tcW w:w="709" w:type="dxa"/>
            <w:vAlign w:val="center"/>
          </w:tcPr>
          <w:p w:rsidR="00E05A88" w:rsidRPr="00876898" w:rsidDel="00EE37DB" w:rsidRDefault="004A4F2E" w:rsidP="004A4F2E">
            <w:pPr>
              <w:rPr>
                <w:rFonts w:ascii="Tahoma" w:hAnsi="Tahoma" w:cs="Tahoma"/>
                <w:b/>
                <w:bCs/>
                <w:color w:val="00B050"/>
                <w:sz w:val="28"/>
                <w:szCs w:val="36"/>
              </w:rPr>
            </w:pPr>
            <w:r w:rsidRPr="00423644">
              <w:rPr>
                <w:rFonts w:ascii="Tahoma" w:hAnsi="Tahoma" w:cs="Tahoma"/>
                <w:bCs/>
                <w:color w:val="92D050"/>
                <w:sz w:val="52"/>
                <w:szCs w:val="20"/>
              </w:rPr>
              <w:sym w:font="Wingdings" w:char="F0FC"/>
            </w:r>
          </w:p>
        </w:tc>
        <w:tc>
          <w:tcPr>
            <w:tcW w:w="2126" w:type="dxa"/>
            <w:vAlign w:val="center"/>
          </w:tcPr>
          <w:p w:rsidR="00E05A88" w:rsidRPr="00876898" w:rsidDel="00EE37DB" w:rsidRDefault="00E05A88" w:rsidP="004A4F2E">
            <w:pPr>
              <w:rPr>
                <w:rFonts w:ascii="Tahoma" w:hAnsi="Tahoma" w:cs="Tahoma"/>
                <w:b/>
                <w:bCs/>
                <w:color w:val="00B050"/>
                <w:sz w:val="28"/>
                <w:szCs w:val="36"/>
              </w:rPr>
            </w:pPr>
            <w:r w:rsidRPr="00876898">
              <w:rPr>
                <w:rFonts w:ascii="Tahoma" w:hAnsi="Tahoma" w:cs="Tahoma"/>
                <w:bCs/>
                <w:sz w:val="16"/>
                <w:szCs w:val="20"/>
              </w:rPr>
              <w:t>Statutory no-graze intervals apply</w:t>
            </w:r>
            <w:r>
              <w:rPr>
                <w:rFonts w:ascii="Tahoma" w:hAnsi="Tahoma" w:cs="Tahoma"/>
                <w:bCs/>
                <w:sz w:val="16"/>
                <w:szCs w:val="20"/>
                <w:vertAlign w:val="superscript"/>
              </w:rPr>
              <w:t>4</w:t>
            </w:r>
          </w:p>
        </w:tc>
      </w:tr>
      <w:tr w:rsidR="00E05A88" w:rsidRPr="00876898" w:rsidTr="00226740">
        <w:trPr>
          <w:trHeight w:val="737"/>
        </w:trPr>
        <w:tc>
          <w:tcPr>
            <w:tcW w:w="2660" w:type="dxa"/>
            <w:gridSpan w:val="2"/>
            <w:shd w:val="clear" w:color="auto" w:fill="1F497D" w:themeFill="text2"/>
            <w:vAlign w:val="center"/>
          </w:tcPr>
          <w:p w:rsidR="00E05A88" w:rsidRPr="00B96CF8" w:rsidRDefault="00E05A88" w:rsidP="008659A4">
            <w:pPr>
              <w:rPr>
                <w:rFonts w:ascii="Tahoma" w:hAnsi="Tahoma" w:cs="Tahoma"/>
                <w:b/>
                <w:color w:val="FFFFFF" w:themeColor="background1"/>
                <w:sz w:val="20"/>
                <w:vertAlign w:val="superscript"/>
              </w:rPr>
            </w:pPr>
            <w:r w:rsidRPr="00B96CF8">
              <w:rPr>
                <w:rFonts w:ascii="Tahoma" w:hAnsi="Tahoma" w:cs="Tahoma"/>
                <w:b/>
                <w:color w:val="FFFFFF" w:themeColor="background1"/>
                <w:sz w:val="20"/>
              </w:rPr>
              <w:t>Grassland and forage – harvested</w:t>
            </w:r>
          </w:p>
        </w:tc>
        <w:tc>
          <w:tcPr>
            <w:tcW w:w="709" w:type="dxa"/>
            <w:vAlign w:val="center"/>
          </w:tcPr>
          <w:p w:rsidR="00E05A88" w:rsidRPr="00876898" w:rsidRDefault="004A4F2E" w:rsidP="004A4F2E">
            <w:pPr>
              <w:rPr>
                <w:rFonts w:ascii="Tahoma" w:hAnsi="Tahoma" w:cs="Tahoma"/>
                <w:b/>
                <w:bCs/>
                <w:sz w:val="16"/>
                <w:szCs w:val="20"/>
                <w:vertAlign w:val="superscript"/>
              </w:rPr>
            </w:pPr>
            <w:r w:rsidRPr="00423644">
              <w:rPr>
                <w:rFonts w:ascii="Tahoma" w:hAnsi="Tahoma" w:cs="Tahoma"/>
                <w:bCs/>
                <w:color w:val="92D050"/>
                <w:sz w:val="52"/>
                <w:szCs w:val="20"/>
              </w:rPr>
              <w:sym w:font="Wingdings" w:char="F0FC"/>
            </w:r>
          </w:p>
        </w:tc>
        <w:tc>
          <w:tcPr>
            <w:tcW w:w="2126" w:type="dxa"/>
            <w:vAlign w:val="center"/>
          </w:tcPr>
          <w:p w:rsidR="00E05A88" w:rsidRPr="00876898" w:rsidRDefault="00E05A88" w:rsidP="004A4F2E">
            <w:pPr>
              <w:rPr>
                <w:rFonts w:ascii="Tahoma" w:hAnsi="Tahoma" w:cs="Tahoma"/>
                <w:b/>
                <w:bCs/>
                <w:sz w:val="16"/>
                <w:szCs w:val="20"/>
                <w:vertAlign w:val="superscript"/>
              </w:rPr>
            </w:pPr>
            <w:r w:rsidRPr="00876898">
              <w:rPr>
                <w:rFonts w:ascii="Tahoma" w:hAnsi="Tahoma" w:cs="Tahoma"/>
                <w:bCs/>
                <w:sz w:val="16"/>
                <w:szCs w:val="20"/>
              </w:rPr>
              <w:t>Statutory no-harvest intervals apply</w:t>
            </w:r>
            <w:r>
              <w:rPr>
                <w:rFonts w:ascii="Tahoma" w:hAnsi="Tahoma" w:cs="Tahoma"/>
                <w:bCs/>
                <w:sz w:val="16"/>
                <w:szCs w:val="20"/>
                <w:vertAlign w:val="superscript"/>
              </w:rPr>
              <w:t>4</w:t>
            </w:r>
          </w:p>
        </w:tc>
        <w:tc>
          <w:tcPr>
            <w:tcW w:w="709" w:type="dxa"/>
            <w:vAlign w:val="center"/>
          </w:tcPr>
          <w:p w:rsidR="00E05A88" w:rsidRPr="00876898" w:rsidRDefault="004A4F2E" w:rsidP="004A4F2E">
            <w:pPr>
              <w:rPr>
                <w:rFonts w:ascii="Tahoma" w:hAnsi="Tahoma" w:cs="Tahoma"/>
                <w:bCs/>
                <w:sz w:val="16"/>
                <w:szCs w:val="20"/>
              </w:rPr>
            </w:pPr>
            <w:r w:rsidRPr="00423644">
              <w:rPr>
                <w:rFonts w:ascii="Tahoma" w:hAnsi="Tahoma" w:cs="Tahoma"/>
                <w:bCs/>
                <w:color w:val="92D050"/>
                <w:sz w:val="52"/>
                <w:szCs w:val="20"/>
              </w:rPr>
              <w:sym w:font="Wingdings" w:char="F0FC"/>
            </w:r>
          </w:p>
        </w:tc>
        <w:tc>
          <w:tcPr>
            <w:tcW w:w="2126" w:type="dxa"/>
            <w:vAlign w:val="center"/>
          </w:tcPr>
          <w:p w:rsidR="00E05A88" w:rsidRPr="00876898" w:rsidRDefault="00E05A88" w:rsidP="004A4F2E">
            <w:pPr>
              <w:rPr>
                <w:rFonts w:ascii="Tahoma" w:hAnsi="Tahoma" w:cs="Tahoma"/>
                <w:bCs/>
                <w:sz w:val="16"/>
                <w:szCs w:val="20"/>
              </w:rPr>
            </w:pPr>
            <w:r w:rsidRPr="00876898">
              <w:rPr>
                <w:rFonts w:ascii="Tahoma" w:hAnsi="Tahoma" w:cs="Tahoma"/>
                <w:bCs/>
                <w:sz w:val="16"/>
                <w:szCs w:val="20"/>
              </w:rPr>
              <w:t xml:space="preserve">4 week no harvest period applies </w:t>
            </w:r>
          </w:p>
        </w:tc>
        <w:tc>
          <w:tcPr>
            <w:tcW w:w="709" w:type="dxa"/>
            <w:vAlign w:val="center"/>
          </w:tcPr>
          <w:p w:rsidR="00E05A88" w:rsidRPr="00876898" w:rsidDel="00EE37DB" w:rsidRDefault="004A4F2E" w:rsidP="004A4F2E">
            <w:pPr>
              <w:rPr>
                <w:rFonts w:ascii="Tahoma" w:hAnsi="Tahoma" w:cs="Tahoma"/>
                <w:b/>
                <w:bCs/>
                <w:color w:val="00B050"/>
                <w:sz w:val="28"/>
                <w:szCs w:val="36"/>
              </w:rPr>
            </w:pPr>
            <w:r w:rsidRPr="00423644">
              <w:rPr>
                <w:rFonts w:ascii="Tahoma" w:hAnsi="Tahoma" w:cs="Tahoma"/>
                <w:bCs/>
                <w:color w:val="92D050"/>
                <w:sz w:val="52"/>
                <w:szCs w:val="20"/>
              </w:rPr>
              <w:sym w:font="Wingdings" w:char="F0FC"/>
            </w:r>
          </w:p>
        </w:tc>
        <w:tc>
          <w:tcPr>
            <w:tcW w:w="2126" w:type="dxa"/>
            <w:vAlign w:val="center"/>
          </w:tcPr>
          <w:p w:rsidR="00E05A88" w:rsidRPr="00876898" w:rsidDel="00EE37DB" w:rsidRDefault="00E05A88" w:rsidP="00E95FD1">
            <w:pPr>
              <w:rPr>
                <w:rFonts w:ascii="Tahoma" w:hAnsi="Tahoma" w:cs="Tahoma"/>
                <w:b/>
                <w:bCs/>
                <w:color w:val="00B050"/>
                <w:sz w:val="28"/>
                <w:szCs w:val="36"/>
              </w:rPr>
            </w:pPr>
            <w:r w:rsidRPr="00876898">
              <w:rPr>
                <w:rFonts w:ascii="Tahoma" w:hAnsi="Tahoma" w:cs="Tahoma"/>
                <w:bCs/>
                <w:sz w:val="16"/>
                <w:szCs w:val="20"/>
              </w:rPr>
              <w:t xml:space="preserve">4 week no </w:t>
            </w:r>
            <w:r w:rsidR="00E95FD1">
              <w:rPr>
                <w:rFonts w:ascii="Tahoma" w:hAnsi="Tahoma" w:cs="Tahoma"/>
                <w:bCs/>
                <w:sz w:val="16"/>
                <w:szCs w:val="20"/>
              </w:rPr>
              <w:t>harvest</w:t>
            </w:r>
            <w:r w:rsidR="00E95FD1" w:rsidRPr="00876898">
              <w:rPr>
                <w:rFonts w:ascii="Tahoma" w:hAnsi="Tahoma" w:cs="Tahoma"/>
                <w:bCs/>
                <w:sz w:val="16"/>
                <w:szCs w:val="20"/>
              </w:rPr>
              <w:t xml:space="preserve"> </w:t>
            </w:r>
            <w:r w:rsidRPr="00876898">
              <w:rPr>
                <w:rFonts w:ascii="Tahoma" w:hAnsi="Tahoma" w:cs="Tahoma"/>
                <w:bCs/>
                <w:sz w:val="16"/>
                <w:szCs w:val="20"/>
              </w:rPr>
              <w:t xml:space="preserve">period applies </w:t>
            </w:r>
          </w:p>
        </w:tc>
        <w:tc>
          <w:tcPr>
            <w:tcW w:w="709" w:type="dxa"/>
            <w:vAlign w:val="center"/>
          </w:tcPr>
          <w:p w:rsidR="00E05A88" w:rsidRPr="00876898" w:rsidDel="00EE37DB" w:rsidRDefault="004A4F2E" w:rsidP="004A4F2E">
            <w:pPr>
              <w:rPr>
                <w:rFonts w:ascii="Tahoma" w:hAnsi="Tahoma" w:cs="Tahoma"/>
                <w:b/>
                <w:bCs/>
                <w:color w:val="00B050"/>
                <w:sz w:val="28"/>
                <w:szCs w:val="36"/>
              </w:rPr>
            </w:pPr>
            <w:r w:rsidRPr="00423644">
              <w:rPr>
                <w:rFonts w:ascii="Tahoma" w:hAnsi="Tahoma" w:cs="Tahoma"/>
                <w:bCs/>
                <w:color w:val="92D050"/>
                <w:sz w:val="52"/>
                <w:szCs w:val="20"/>
              </w:rPr>
              <w:sym w:font="Wingdings" w:char="F0FC"/>
            </w:r>
          </w:p>
        </w:tc>
        <w:tc>
          <w:tcPr>
            <w:tcW w:w="2126" w:type="dxa"/>
            <w:vAlign w:val="center"/>
          </w:tcPr>
          <w:p w:rsidR="00E05A88" w:rsidRPr="00876898" w:rsidDel="00EE37DB" w:rsidRDefault="00E05A88" w:rsidP="004A4F2E">
            <w:pPr>
              <w:rPr>
                <w:rFonts w:ascii="Tahoma" w:hAnsi="Tahoma" w:cs="Tahoma"/>
                <w:b/>
                <w:bCs/>
                <w:color w:val="00B050"/>
                <w:sz w:val="28"/>
                <w:szCs w:val="36"/>
              </w:rPr>
            </w:pPr>
            <w:r w:rsidRPr="00876898">
              <w:rPr>
                <w:rFonts w:ascii="Tahoma" w:hAnsi="Tahoma" w:cs="Tahoma"/>
                <w:bCs/>
                <w:sz w:val="16"/>
                <w:szCs w:val="20"/>
              </w:rPr>
              <w:t>Statutory no-</w:t>
            </w:r>
            <w:r>
              <w:rPr>
                <w:rFonts w:ascii="Tahoma" w:hAnsi="Tahoma" w:cs="Tahoma"/>
                <w:bCs/>
                <w:sz w:val="16"/>
                <w:szCs w:val="20"/>
              </w:rPr>
              <w:t>harvest</w:t>
            </w:r>
            <w:r w:rsidRPr="00876898">
              <w:rPr>
                <w:rFonts w:ascii="Tahoma" w:hAnsi="Tahoma" w:cs="Tahoma"/>
                <w:bCs/>
                <w:sz w:val="16"/>
                <w:szCs w:val="20"/>
              </w:rPr>
              <w:t xml:space="preserve"> intervals apply</w:t>
            </w:r>
            <w:r>
              <w:rPr>
                <w:rFonts w:ascii="Tahoma" w:hAnsi="Tahoma" w:cs="Tahoma"/>
                <w:bCs/>
                <w:sz w:val="16"/>
                <w:szCs w:val="20"/>
                <w:vertAlign w:val="superscript"/>
              </w:rPr>
              <w:t>4</w:t>
            </w:r>
          </w:p>
        </w:tc>
      </w:tr>
    </w:tbl>
    <w:p w:rsidR="009D50DB" w:rsidRPr="00876898" w:rsidRDefault="009D50DB" w:rsidP="00C6003A">
      <w:pPr>
        <w:rPr>
          <w:rFonts w:ascii="Tahoma" w:hAnsi="Tahoma" w:cs="Tahoma"/>
          <w:sz w:val="18"/>
        </w:rPr>
      </w:pPr>
    </w:p>
    <w:p w:rsidR="00C6003A" w:rsidRPr="00876898" w:rsidRDefault="00C6003A" w:rsidP="00C6003A">
      <w:pPr>
        <w:rPr>
          <w:rFonts w:ascii="Tahoma" w:hAnsi="Tahoma" w:cs="Tahoma"/>
          <w:sz w:val="18"/>
        </w:rPr>
      </w:pPr>
      <w:r w:rsidRPr="00876898">
        <w:rPr>
          <w:rFonts w:ascii="Tahoma" w:hAnsi="Tahoma" w:cs="Tahoma"/>
          <w:sz w:val="18"/>
        </w:rPr>
        <w:t>Notes</w:t>
      </w:r>
    </w:p>
    <w:p w:rsidR="00C6003A" w:rsidRDefault="00C6003A" w:rsidP="00C6003A">
      <w:pPr>
        <w:pStyle w:val="ListParagraph"/>
        <w:numPr>
          <w:ilvl w:val="0"/>
          <w:numId w:val="29"/>
        </w:numPr>
        <w:spacing w:after="200" w:line="276" w:lineRule="auto"/>
        <w:rPr>
          <w:rFonts w:ascii="Tahoma" w:hAnsi="Tahoma" w:cs="Tahoma"/>
          <w:sz w:val="18"/>
        </w:rPr>
      </w:pPr>
      <w:r>
        <w:rPr>
          <w:rFonts w:ascii="Tahoma" w:hAnsi="Tahoma" w:cs="Tahoma"/>
          <w:sz w:val="18"/>
        </w:rPr>
        <w:t>Derived from feedstocks that include Animal By-Products</w:t>
      </w:r>
      <w:r w:rsidR="00311E67">
        <w:rPr>
          <w:rFonts w:ascii="Tahoma" w:hAnsi="Tahoma" w:cs="Tahoma"/>
          <w:sz w:val="18"/>
        </w:rPr>
        <w:t xml:space="preserve"> (ABP</w:t>
      </w:r>
      <w:r w:rsidR="009D50DB">
        <w:rPr>
          <w:rFonts w:ascii="Tahoma" w:hAnsi="Tahoma" w:cs="Tahoma"/>
          <w:sz w:val="18"/>
        </w:rPr>
        <w:t>s</w:t>
      </w:r>
      <w:r w:rsidR="00311E67">
        <w:rPr>
          <w:rFonts w:ascii="Tahoma" w:hAnsi="Tahoma" w:cs="Tahoma"/>
          <w:sz w:val="18"/>
        </w:rPr>
        <w:t>)</w:t>
      </w:r>
      <w:r>
        <w:rPr>
          <w:rFonts w:ascii="Tahoma" w:hAnsi="Tahoma" w:cs="Tahoma"/>
          <w:sz w:val="18"/>
        </w:rPr>
        <w:t>, according to the requirements of the</w:t>
      </w:r>
      <w:r w:rsidRPr="00876898">
        <w:rPr>
          <w:rFonts w:ascii="Tahoma" w:hAnsi="Tahoma" w:cs="Tahoma"/>
          <w:sz w:val="18"/>
        </w:rPr>
        <w:t xml:space="preserve"> </w:t>
      </w:r>
      <w:r w:rsidR="00AB7DFD">
        <w:rPr>
          <w:rFonts w:ascii="Tahoma" w:hAnsi="Tahoma" w:cs="Tahoma"/>
          <w:sz w:val="18"/>
        </w:rPr>
        <w:t xml:space="preserve">European </w:t>
      </w:r>
      <w:r>
        <w:rPr>
          <w:rFonts w:ascii="Tahoma" w:hAnsi="Tahoma" w:cs="Tahoma"/>
          <w:sz w:val="18"/>
        </w:rPr>
        <w:t>A</w:t>
      </w:r>
      <w:r w:rsidRPr="00876898">
        <w:rPr>
          <w:rFonts w:ascii="Tahoma" w:hAnsi="Tahoma" w:cs="Tahoma"/>
          <w:sz w:val="18"/>
        </w:rPr>
        <w:t xml:space="preserve">nimal </w:t>
      </w:r>
      <w:r>
        <w:rPr>
          <w:rFonts w:ascii="Tahoma" w:hAnsi="Tahoma" w:cs="Tahoma"/>
          <w:sz w:val="18"/>
        </w:rPr>
        <w:t>By-P</w:t>
      </w:r>
      <w:r w:rsidRPr="00876898">
        <w:rPr>
          <w:rFonts w:ascii="Tahoma" w:hAnsi="Tahoma" w:cs="Tahoma"/>
          <w:sz w:val="18"/>
        </w:rPr>
        <w:t xml:space="preserve">roducts </w:t>
      </w:r>
      <w:r>
        <w:rPr>
          <w:rFonts w:ascii="Tahoma" w:hAnsi="Tahoma" w:cs="Tahoma"/>
          <w:sz w:val="18"/>
        </w:rPr>
        <w:t>R</w:t>
      </w:r>
      <w:r w:rsidRPr="00876898">
        <w:rPr>
          <w:rFonts w:ascii="Tahoma" w:hAnsi="Tahoma" w:cs="Tahoma"/>
          <w:sz w:val="18"/>
        </w:rPr>
        <w:t>egulations</w:t>
      </w:r>
      <w:r>
        <w:rPr>
          <w:rFonts w:ascii="Tahoma" w:hAnsi="Tahoma" w:cs="Tahoma"/>
          <w:sz w:val="18"/>
        </w:rPr>
        <w:t xml:space="preserve"> (</w:t>
      </w:r>
      <w:r w:rsidR="00311E67">
        <w:rPr>
          <w:rFonts w:ascii="Tahoma" w:hAnsi="Tahoma" w:cs="Tahoma"/>
          <w:sz w:val="18"/>
        </w:rPr>
        <w:t xml:space="preserve">Regulation </w:t>
      </w:r>
      <w:r w:rsidR="009D50DB">
        <w:rPr>
          <w:rFonts w:ascii="Tahoma" w:hAnsi="Tahoma" w:cs="Tahoma"/>
          <w:sz w:val="18"/>
        </w:rPr>
        <w:t>(</w:t>
      </w:r>
      <w:r w:rsidR="00311E67">
        <w:rPr>
          <w:rFonts w:ascii="Tahoma" w:hAnsi="Tahoma" w:cs="Tahoma"/>
          <w:sz w:val="18"/>
        </w:rPr>
        <w:t>EC) No. 1069/2009 and Commission Regulation (EU) No. 142/2011, as implemented by the nations of the UK and Northern Ireland).</w:t>
      </w:r>
      <w:r w:rsidR="00AB7DFD">
        <w:rPr>
          <w:rFonts w:ascii="Tahoma" w:hAnsi="Tahoma" w:cs="Tahoma"/>
          <w:sz w:val="18"/>
        </w:rPr>
        <w:t xml:space="preserve"> </w:t>
      </w:r>
    </w:p>
    <w:p w:rsidR="00C6003A" w:rsidRDefault="00C6003A" w:rsidP="00C6003A">
      <w:pPr>
        <w:pStyle w:val="ListParagraph"/>
        <w:numPr>
          <w:ilvl w:val="0"/>
          <w:numId w:val="29"/>
        </w:numPr>
        <w:spacing w:after="200" w:line="276" w:lineRule="auto"/>
        <w:rPr>
          <w:rFonts w:ascii="Tahoma" w:hAnsi="Tahoma" w:cs="Tahoma"/>
          <w:sz w:val="18"/>
        </w:rPr>
      </w:pPr>
      <w:r>
        <w:rPr>
          <w:rFonts w:ascii="Tahoma" w:hAnsi="Tahoma" w:cs="Tahoma"/>
          <w:sz w:val="18"/>
        </w:rPr>
        <w:t>Target of zero and absolute limit of &lt;0.1% (m/m dry weight) glass must be achieved.</w:t>
      </w:r>
    </w:p>
    <w:p w:rsidR="00C6003A" w:rsidRPr="00E25FBA" w:rsidRDefault="00C6003A" w:rsidP="00C6003A">
      <w:pPr>
        <w:pStyle w:val="ListParagraph"/>
        <w:numPr>
          <w:ilvl w:val="0"/>
          <w:numId w:val="29"/>
        </w:numPr>
        <w:spacing w:after="200" w:line="276" w:lineRule="auto"/>
        <w:rPr>
          <w:rFonts w:ascii="Tahoma" w:hAnsi="Tahoma" w:cs="Tahoma"/>
          <w:sz w:val="18"/>
        </w:rPr>
      </w:pPr>
      <w:r w:rsidRPr="00E25FBA">
        <w:rPr>
          <w:rFonts w:ascii="Tahoma" w:hAnsi="Tahoma" w:cs="Tahoma"/>
          <w:sz w:val="18"/>
        </w:rPr>
        <w:t>May be applied as mulch</w:t>
      </w:r>
      <w:r>
        <w:rPr>
          <w:rFonts w:ascii="Tahoma" w:hAnsi="Tahoma" w:cs="Tahoma"/>
          <w:sz w:val="18"/>
        </w:rPr>
        <w:t>.</w:t>
      </w:r>
    </w:p>
    <w:p w:rsidR="00C6003A" w:rsidRDefault="00C6003A" w:rsidP="00C6003A">
      <w:pPr>
        <w:pStyle w:val="ListParagraph"/>
        <w:numPr>
          <w:ilvl w:val="0"/>
          <w:numId w:val="29"/>
        </w:numPr>
        <w:spacing w:after="200" w:line="276" w:lineRule="auto"/>
        <w:rPr>
          <w:rFonts w:ascii="Tahoma" w:hAnsi="Tahoma" w:cs="Tahoma"/>
          <w:sz w:val="18"/>
        </w:rPr>
      </w:pPr>
      <w:r w:rsidRPr="00E25FBA">
        <w:rPr>
          <w:rFonts w:ascii="Tahoma" w:hAnsi="Tahoma" w:cs="Tahoma"/>
          <w:sz w:val="18"/>
        </w:rPr>
        <w:t>In accordance with the Animal By-Products Regulations (see above).  These currently stipulate intervals of two months for pigs and three weeks for other livestock</w:t>
      </w:r>
      <w:r>
        <w:rPr>
          <w:rFonts w:ascii="Tahoma" w:hAnsi="Tahoma" w:cs="Tahoma"/>
          <w:sz w:val="18"/>
        </w:rPr>
        <w:t>.</w:t>
      </w:r>
    </w:p>
    <w:p w:rsidR="00C6003A" w:rsidRDefault="00C6003A" w:rsidP="00C6003A">
      <w:pPr>
        <w:pStyle w:val="ListParagraph"/>
        <w:numPr>
          <w:ilvl w:val="0"/>
          <w:numId w:val="29"/>
        </w:numPr>
        <w:spacing w:after="200" w:line="276" w:lineRule="auto"/>
        <w:rPr>
          <w:rFonts w:ascii="Tahoma" w:hAnsi="Tahoma" w:cs="Tahoma"/>
          <w:sz w:val="18"/>
        </w:rPr>
      </w:pPr>
      <w:r w:rsidRPr="009C0628">
        <w:rPr>
          <w:rFonts w:ascii="Tahoma" w:hAnsi="Tahoma" w:cs="Tahoma"/>
          <w:sz w:val="18"/>
        </w:rPr>
        <w:t xml:space="preserve">No specific </w:t>
      </w:r>
      <w:r w:rsidR="006E5B96">
        <w:rPr>
          <w:rFonts w:ascii="Tahoma" w:hAnsi="Tahoma" w:cs="Tahoma"/>
          <w:sz w:val="18"/>
        </w:rPr>
        <w:t xml:space="preserve">additional </w:t>
      </w:r>
      <w:r w:rsidRPr="009C0628">
        <w:rPr>
          <w:rFonts w:ascii="Tahoma" w:hAnsi="Tahoma" w:cs="Tahoma"/>
          <w:sz w:val="18"/>
        </w:rPr>
        <w:t xml:space="preserve">risk-management approaches are required for this cropping category, </w:t>
      </w:r>
      <w:r w:rsidR="006E5B96">
        <w:rPr>
          <w:rFonts w:ascii="Tahoma" w:hAnsi="Tahoma" w:cs="Tahoma"/>
          <w:sz w:val="18"/>
        </w:rPr>
        <w:t>as</w:t>
      </w:r>
      <w:r w:rsidRPr="009C0628">
        <w:rPr>
          <w:rFonts w:ascii="Tahoma" w:hAnsi="Tahoma" w:cs="Tahoma"/>
          <w:sz w:val="18"/>
        </w:rPr>
        <w:t xml:space="preserve"> regulatory and good practice requirements apply to this </w:t>
      </w:r>
      <w:r w:rsidR="006E5B96">
        <w:rPr>
          <w:rFonts w:ascii="Tahoma" w:hAnsi="Tahoma" w:cs="Tahoma"/>
          <w:sz w:val="18"/>
        </w:rPr>
        <w:t>(</w:t>
      </w:r>
      <w:r w:rsidRPr="009C0628">
        <w:rPr>
          <w:rFonts w:ascii="Tahoma" w:hAnsi="Tahoma" w:cs="Tahoma"/>
          <w:sz w:val="18"/>
        </w:rPr>
        <w:t>and all other</w:t>
      </w:r>
      <w:r w:rsidR="006E5B96">
        <w:rPr>
          <w:rFonts w:ascii="Tahoma" w:hAnsi="Tahoma" w:cs="Tahoma"/>
          <w:sz w:val="18"/>
        </w:rPr>
        <w:t>)</w:t>
      </w:r>
      <w:r w:rsidRPr="009C0628">
        <w:rPr>
          <w:rFonts w:ascii="Tahoma" w:hAnsi="Tahoma" w:cs="Tahoma"/>
          <w:sz w:val="18"/>
        </w:rPr>
        <w:t xml:space="preserve"> categories.</w:t>
      </w:r>
    </w:p>
    <w:p w:rsidR="00C6003A" w:rsidRDefault="00C6003A" w:rsidP="00C6003A">
      <w:pPr>
        <w:spacing w:after="200" w:line="276" w:lineRule="auto"/>
        <w:ind w:left="360"/>
        <w:rPr>
          <w:rFonts w:ascii="Tahoma" w:hAnsi="Tahoma" w:cs="Tahoma"/>
          <w:sz w:val="18"/>
        </w:rPr>
        <w:sectPr w:rsidR="00C6003A" w:rsidSect="006741BF">
          <w:pgSz w:w="16838" w:h="11906" w:orient="landscape"/>
          <w:pgMar w:top="1418" w:right="1440" w:bottom="1418" w:left="1440" w:header="709" w:footer="709" w:gutter="0"/>
          <w:cols w:space="708"/>
          <w:docGrid w:linePitch="360"/>
        </w:sectPr>
      </w:pPr>
    </w:p>
    <w:p w:rsidR="00C6003A" w:rsidRPr="001A3330" w:rsidRDefault="00C6003A" w:rsidP="00077AF1">
      <w:pPr>
        <w:pStyle w:val="Heading2"/>
        <w:rPr>
          <w:rFonts w:ascii="Calibri" w:hAnsi="Calibri"/>
          <w:b w:val="0"/>
          <w:i/>
          <w:color w:val="002060"/>
        </w:rPr>
      </w:pPr>
      <w:bookmarkStart w:id="27" w:name="_Toc383772344"/>
      <w:r w:rsidRPr="001A3330">
        <w:rPr>
          <w:rFonts w:ascii="Calibri" w:hAnsi="Calibri"/>
          <w:b w:val="0"/>
          <w:i/>
          <w:color w:val="002060"/>
        </w:rPr>
        <w:t>Cropping Categories</w:t>
      </w:r>
      <w:bookmarkEnd w:id="27"/>
    </w:p>
    <w:tbl>
      <w:tblPr>
        <w:tblStyle w:val="TableGrid"/>
        <w:tblW w:w="0" w:type="auto"/>
        <w:tblLook w:val="04A0" w:firstRow="1" w:lastRow="0" w:firstColumn="1" w:lastColumn="0" w:noHBand="0" w:noVBand="1"/>
      </w:tblPr>
      <w:tblGrid>
        <w:gridCol w:w="1176"/>
        <w:gridCol w:w="1072"/>
        <w:gridCol w:w="6274"/>
      </w:tblGrid>
      <w:tr w:rsidR="00C6003A" w:rsidRPr="00876898" w:rsidTr="008659A4">
        <w:trPr>
          <w:trHeight w:val="1020"/>
        </w:trPr>
        <w:tc>
          <w:tcPr>
            <w:tcW w:w="1330" w:type="dxa"/>
            <w:vMerge w:val="restart"/>
            <w:shd w:val="clear" w:color="auto" w:fill="1F497D" w:themeFill="text2"/>
            <w:vAlign w:val="center"/>
            <w:hideMark/>
          </w:tcPr>
          <w:p w:rsidR="00C6003A" w:rsidRPr="00B96CF8" w:rsidRDefault="00C6003A" w:rsidP="008659A4">
            <w:pPr>
              <w:spacing w:before="120" w:after="120"/>
              <w:rPr>
                <w:rFonts w:ascii="Tahoma" w:hAnsi="Tahoma" w:cs="Tahoma"/>
                <w:b/>
                <w:bCs/>
                <w:color w:val="FFFFFF" w:themeColor="background1"/>
                <w:sz w:val="20"/>
                <w:vertAlign w:val="superscript"/>
              </w:rPr>
            </w:pPr>
            <w:r w:rsidRPr="00B96CF8">
              <w:rPr>
                <w:rFonts w:ascii="Tahoma" w:hAnsi="Tahoma" w:cs="Tahoma"/>
                <w:b/>
                <w:bCs/>
                <w:color w:val="FFFFFF" w:themeColor="background1"/>
                <w:sz w:val="20"/>
              </w:rPr>
              <w:t>Fresh produce</w:t>
            </w:r>
          </w:p>
        </w:tc>
        <w:tc>
          <w:tcPr>
            <w:tcW w:w="1330" w:type="dxa"/>
            <w:shd w:val="clear" w:color="auto" w:fill="1F497D" w:themeFill="text2"/>
            <w:vAlign w:val="center"/>
            <w:hideMark/>
          </w:tcPr>
          <w:p w:rsidR="00C6003A" w:rsidRPr="00B96CF8" w:rsidRDefault="00C6003A" w:rsidP="008659A4">
            <w:pPr>
              <w:spacing w:before="120" w:after="120"/>
              <w:rPr>
                <w:rFonts w:ascii="Tahoma" w:hAnsi="Tahoma" w:cs="Tahoma"/>
                <w:b/>
                <w:bCs/>
                <w:color w:val="FFFFFF" w:themeColor="background1"/>
                <w:sz w:val="20"/>
              </w:rPr>
            </w:pPr>
            <w:r w:rsidRPr="00B96CF8">
              <w:rPr>
                <w:rFonts w:ascii="Tahoma" w:hAnsi="Tahoma" w:cs="Tahoma"/>
                <w:b/>
                <w:bCs/>
                <w:color w:val="FFFFFF" w:themeColor="background1"/>
                <w:sz w:val="20"/>
              </w:rPr>
              <w:t>Group 1</w:t>
            </w:r>
          </w:p>
        </w:tc>
        <w:tc>
          <w:tcPr>
            <w:tcW w:w="11482" w:type="dxa"/>
            <w:vAlign w:val="center"/>
            <w:hideMark/>
          </w:tcPr>
          <w:p w:rsidR="00C6003A" w:rsidRPr="00B96CF8" w:rsidRDefault="00C6003A" w:rsidP="008659A4">
            <w:pPr>
              <w:spacing w:before="120" w:after="120"/>
              <w:rPr>
                <w:rFonts w:ascii="Tahoma" w:hAnsi="Tahoma" w:cs="Tahoma"/>
                <w:sz w:val="20"/>
              </w:rPr>
            </w:pPr>
            <w:proofErr w:type="spellStart"/>
            <w:r w:rsidRPr="00B96CF8">
              <w:rPr>
                <w:rFonts w:ascii="Tahoma" w:hAnsi="Tahoma" w:cs="Tahoma"/>
                <w:sz w:val="20"/>
              </w:rPr>
              <w:t>Wholehead</w:t>
            </w:r>
            <w:proofErr w:type="spellEnd"/>
            <w:r w:rsidRPr="00B96CF8">
              <w:rPr>
                <w:rFonts w:ascii="Tahoma" w:hAnsi="Tahoma" w:cs="Tahoma"/>
                <w:sz w:val="20"/>
              </w:rPr>
              <w:t xml:space="preserve"> Lettuce, Leafy Salads (including any vegetable leaf you can eat raw), Celery, Salad Onions, Radish, Fresh and Frozen Herbs, Etc.</w:t>
            </w:r>
          </w:p>
        </w:tc>
      </w:tr>
      <w:tr w:rsidR="00C6003A" w:rsidRPr="00876898" w:rsidTr="008659A4">
        <w:trPr>
          <w:trHeight w:val="1020"/>
        </w:trPr>
        <w:tc>
          <w:tcPr>
            <w:tcW w:w="1330" w:type="dxa"/>
            <w:vMerge/>
            <w:shd w:val="clear" w:color="auto" w:fill="1F497D" w:themeFill="text2"/>
            <w:vAlign w:val="center"/>
            <w:hideMark/>
          </w:tcPr>
          <w:p w:rsidR="00C6003A" w:rsidRPr="00B96CF8" w:rsidRDefault="00C6003A" w:rsidP="008659A4">
            <w:pPr>
              <w:spacing w:before="120" w:after="120"/>
              <w:rPr>
                <w:rFonts w:ascii="Tahoma" w:hAnsi="Tahoma" w:cs="Tahoma"/>
                <w:b/>
                <w:bCs/>
                <w:color w:val="FFFFFF" w:themeColor="background1"/>
                <w:sz w:val="20"/>
              </w:rPr>
            </w:pPr>
          </w:p>
        </w:tc>
        <w:tc>
          <w:tcPr>
            <w:tcW w:w="1330" w:type="dxa"/>
            <w:shd w:val="clear" w:color="auto" w:fill="1F497D" w:themeFill="text2"/>
            <w:vAlign w:val="center"/>
            <w:hideMark/>
          </w:tcPr>
          <w:p w:rsidR="00C6003A" w:rsidRPr="00B96CF8" w:rsidRDefault="00C6003A" w:rsidP="008659A4">
            <w:pPr>
              <w:spacing w:before="120" w:after="120"/>
              <w:rPr>
                <w:rFonts w:ascii="Tahoma" w:hAnsi="Tahoma" w:cs="Tahoma"/>
                <w:b/>
                <w:bCs/>
                <w:color w:val="FFFFFF" w:themeColor="background1"/>
                <w:sz w:val="20"/>
              </w:rPr>
            </w:pPr>
            <w:r w:rsidRPr="00B96CF8">
              <w:rPr>
                <w:rFonts w:ascii="Tahoma" w:hAnsi="Tahoma" w:cs="Tahoma"/>
                <w:b/>
                <w:bCs/>
                <w:color w:val="FFFFFF" w:themeColor="background1"/>
                <w:sz w:val="20"/>
              </w:rPr>
              <w:t>Group 2</w:t>
            </w:r>
          </w:p>
        </w:tc>
        <w:tc>
          <w:tcPr>
            <w:tcW w:w="11482" w:type="dxa"/>
            <w:vAlign w:val="center"/>
            <w:hideMark/>
          </w:tcPr>
          <w:p w:rsidR="00C6003A" w:rsidRPr="00B96CF8" w:rsidRDefault="00C6003A" w:rsidP="008659A4">
            <w:pPr>
              <w:spacing w:before="120" w:after="120"/>
              <w:rPr>
                <w:rFonts w:ascii="Tahoma" w:hAnsi="Tahoma" w:cs="Tahoma"/>
                <w:sz w:val="20"/>
              </w:rPr>
            </w:pPr>
            <w:r w:rsidRPr="00B96CF8">
              <w:rPr>
                <w:rFonts w:ascii="Tahoma" w:hAnsi="Tahoma" w:cs="Tahoma"/>
                <w:bCs/>
                <w:sz w:val="20"/>
              </w:rPr>
              <w:t xml:space="preserve">Apple, Beetroot, Blackcurrant, Blueberry, Broad Bean, Broccoli, Cabbage, Carrot, Capsicum, Cauliflower, Celeriac, Cherry, Courgette, Cucumber, Garlic, Green Beans (other than runner beans), Melon, Mushroom, Onion (red and white), Pea, Pear, Peach, Plum, Raspberry, Strawberry, Sugar Snap Peas, Sweet Corn, Tomato and Tree Nuts, Etc. </w:t>
            </w:r>
          </w:p>
        </w:tc>
      </w:tr>
      <w:tr w:rsidR="00C6003A" w:rsidRPr="00876898" w:rsidTr="008659A4">
        <w:trPr>
          <w:trHeight w:val="1020"/>
        </w:trPr>
        <w:tc>
          <w:tcPr>
            <w:tcW w:w="1330" w:type="dxa"/>
            <w:vMerge/>
            <w:shd w:val="clear" w:color="auto" w:fill="1F497D" w:themeFill="text2"/>
            <w:vAlign w:val="center"/>
            <w:hideMark/>
          </w:tcPr>
          <w:p w:rsidR="00C6003A" w:rsidRPr="00B96CF8" w:rsidRDefault="00C6003A" w:rsidP="008659A4">
            <w:pPr>
              <w:spacing w:before="120" w:after="120"/>
              <w:rPr>
                <w:rFonts w:ascii="Tahoma" w:hAnsi="Tahoma" w:cs="Tahoma"/>
                <w:b/>
                <w:bCs/>
                <w:color w:val="FFFFFF" w:themeColor="background1"/>
                <w:sz w:val="20"/>
              </w:rPr>
            </w:pPr>
          </w:p>
        </w:tc>
        <w:tc>
          <w:tcPr>
            <w:tcW w:w="1330" w:type="dxa"/>
            <w:shd w:val="clear" w:color="auto" w:fill="1F497D" w:themeFill="text2"/>
            <w:vAlign w:val="center"/>
            <w:hideMark/>
          </w:tcPr>
          <w:p w:rsidR="00C6003A" w:rsidRPr="00B96CF8" w:rsidRDefault="00C6003A" w:rsidP="008659A4">
            <w:pPr>
              <w:spacing w:before="120" w:after="120"/>
              <w:rPr>
                <w:rFonts w:ascii="Tahoma" w:hAnsi="Tahoma" w:cs="Tahoma"/>
                <w:b/>
                <w:bCs/>
                <w:color w:val="FFFFFF" w:themeColor="background1"/>
                <w:sz w:val="20"/>
              </w:rPr>
            </w:pPr>
            <w:r w:rsidRPr="00B96CF8">
              <w:rPr>
                <w:rFonts w:ascii="Tahoma" w:hAnsi="Tahoma" w:cs="Tahoma"/>
                <w:b/>
                <w:bCs/>
                <w:color w:val="FFFFFF" w:themeColor="background1"/>
                <w:sz w:val="20"/>
              </w:rPr>
              <w:t>Group 3</w:t>
            </w:r>
          </w:p>
        </w:tc>
        <w:tc>
          <w:tcPr>
            <w:tcW w:w="11482" w:type="dxa"/>
            <w:vAlign w:val="center"/>
            <w:hideMark/>
          </w:tcPr>
          <w:p w:rsidR="00C6003A" w:rsidRPr="00B96CF8" w:rsidRDefault="00C6003A" w:rsidP="008659A4">
            <w:pPr>
              <w:spacing w:before="120" w:after="120"/>
              <w:rPr>
                <w:rFonts w:ascii="Tahoma" w:hAnsi="Tahoma" w:cs="Tahoma"/>
                <w:sz w:val="20"/>
              </w:rPr>
            </w:pPr>
            <w:r w:rsidRPr="00B96CF8">
              <w:rPr>
                <w:rFonts w:ascii="Tahoma" w:hAnsi="Tahoma" w:cs="Tahoma"/>
                <w:bCs/>
                <w:sz w:val="20"/>
              </w:rPr>
              <w:t xml:space="preserve">Artichoke, Runner Bean, Leek, Marrow, Parsnip, Potato, Pumpkin, Squash, Swede, Turnip, Etc. </w:t>
            </w:r>
          </w:p>
        </w:tc>
      </w:tr>
      <w:tr w:rsidR="00C6003A" w:rsidRPr="00876898" w:rsidTr="008659A4">
        <w:trPr>
          <w:trHeight w:val="1020"/>
        </w:trPr>
        <w:tc>
          <w:tcPr>
            <w:tcW w:w="2660" w:type="dxa"/>
            <w:gridSpan w:val="2"/>
            <w:shd w:val="clear" w:color="auto" w:fill="1F497D" w:themeFill="text2"/>
            <w:vAlign w:val="center"/>
          </w:tcPr>
          <w:p w:rsidR="00C6003A" w:rsidRPr="00B96CF8" w:rsidRDefault="00C6003A" w:rsidP="008659A4">
            <w:pPr>
              <w:rPr>
                <w:rFonts w:ascii="Tahoma" w:hAnsi="Tahoma" w:cs="Tahoma"/>
                <w:b/>
                <w:bCs/>
                <w:color w:val="FFFFFF" w:themeColor="background1"/>
                <w:sz w:val="20"/>
              </w:rPr>
            </w:pPr>
            <w:r w:rsidRPr="00B96CF8">
              <w:rPr>
                <w:rFonts w:ascii="Tahoma" w:hAnsi="Tahoma" w:cs="Tahoma"/>
                <w:b/>
                <w:bCs/>
                <w:color w:val="FFFFFF" w:themeColor="background1"/>
                <w:sz w:val="20"/>
              </w:rPr>
              <w:t>Combinable and animal feed crops</w:t>
            </w:r>
          </w:p>
        </w:tc>
        <w:tc>
          <w:tcPr>
            <w:tcW w:w="11482" w:type="dxa"/>
            <w:vAlign w:val="center"/>
          </w:tcPr>
          <w:p w:rsidR="00C6003A" w:rsidRPr="00B96CF8" w:rsidRDefault="00C6003A" w:rsidP="008659A4">
            <w:pPr>
              <w:rPr>
                <w:rFonts w:ascii="Tahoma" w:hAnsi="Tahoma" w:cs="Tahoma"/>
                <w:sz w:val="20"/>
              </w:rPr>
            </w:pPr>
            <w:r w:rsidRPr="00B96CF8">
              <w:rPr>
                <w:rFonts w:ascii="Tahoma" w:hAnsi="Tahoma" w:cs="Tahoma"/>
                <w:bCs/>
                <w:sz w:val="20"/>
              </w:rPr>
              <w:t>Wheat, Barley, Oats, Rye, Triticale, Field peas, Field beans, Linseed/flax, Oilseed rape, Sugar beet, Sunflower, Borage</w:t>
            </w:r>
          </w:p>
        </w:tc>
      </w:tr>
      <w:tr w:rsidR="00C6003A" w:rsidRPr="00876898" w:rsidTr="008659A4">
        <w:trPr>
          <w:trHeight w:val="1020"/>
        </w:trPr>
        <w:tc>
          <w:tcPr>
            <w:tcW w:w="2660" w:type="dxa"/>
            <w:gridSpan w:val="2"/>
            <w:shd w:val="clear" w:color="auto" w:fill="1F497D" w:themeFill="text2"/>
            <w:vAlign w:val="center"/>
            <w:hideMark/>
          </w:tcPr>
          <w:p w:rsidR="00C6003A" w:rsidRPr="00B96CF8" w:rsidRDefault="00C6003A" w:rsidP="008659A4">
            <w:pPr>
              <w:spacing w:before="120" w:after="120"/>
              <w:rPr>
                <w:rFonts w:ascii="Tahoma" w:hAnsi="Tahoma" w:cs="Tahoma"/>
                <w:b/>
                <w:bCs/>
                <w:color w:val="FFFFFF" w:themeColor="background1"/>
                <w:sz w:val="20"/>
              </w:rPr>
            </w:pPr>
            <w:r w:rsidRPr="00B96CF8">
              <w:rPr>
                <w:rFonts w:ascii="Tahoma" w:hAnsi="Tahoma" w:cs="Tahoma"/>
                <w:b/>
                <w:bCs/>
                <w:color w:val="FFFFFF" w:themeColor="background1"/>
                <w:sz w:val="20"/>
              </w:rPr>
              <w:t xml:space="preserve">Grassland and forage – grazed  </w:t>
            </w:r>
          </w:p>
        </w:tc>
        <w:tc>
          <w:tcPr>
            <w:tcW w:w="11482" w:type="dxa"/>
            <w:vAlign w:val="center"/>
            <w:hideMark/>
          </w:tcPr>
          <w:p w:rsidR="00C6003A" w:rsidRPr="00B96CF8" w:rsidRDefault="00C6003A" w:rsidP="008659A4">
            <w:pPr>
              <w:spacing w:before="120" w:after="120"/>
              <w:rPr>
                <w:rFonts w:ascii="Tahoma" w:hAnsi="Tahoma" w:cs="Tahoma"/>
                <w:sz w:val="20"/>
              </w:rPr>
            </w:pPr>
            <w:r w:rsidRPr="00B96CF8">
              <w:rPr>
                <w:rFonts w:ascii="Tahoma" w:hAnsi="Tahoma" w:cs="Tahoma"/>
                <w:bCs/>
                <w:sz w:val="20"/>
              </w:rPr>
              <w:t>Grass, Forage swedes</w:t>
            </w:r>
            <w:r>
              <w:rPr>
                <w:rFonts w:ascii="Tahoma" w:hAnsi="Tahoma" w:cs="Tahoma"/>
                <w:bCs/>
                <w:sz w:val="20"/>
              </w:rPr>
              <w:t xml:space="preserve"> </w:t>
            </w:r>
            <w:r w:rsidRPr="00B96CF8">
              <w:rPr>
                <w:rFonts w:ascii="Tahoma" w:hAnsi="Tahoma" w:cs="Tahoma"/>
                <w:bCs/>
                <w:sz w:val="20"/>
              </w:rPr>
              <w:t xml:space="preserve">&amp; turnips, Fodder </w:t>
            </w:r>
            <w:proofErr w:type="spellStart"/>
            <w:r w:rsidRPr="00B96CF8">
              <w:rPr>
                <w:rFonts w:ascii="Tahoma" w:hAnsi="Tahoma" w:cs="Tahoma"/>
                <w:bCs/>
                <w:sz w:val="20"/>
              </w:rPr>
              <w:t>mangolds</w:t>
            </w:r>
            <w:proofErr w:type="spellEnd"/>
            <w:r w:rsidRPr="00B96CF8">
              <w:rPr>
                <w:rFonts w:ascii="Tahoma" w:hAnsi="Tahoma" w:cs="Tahoma"/>
                <w:bCs/>
                <w:sz w:val="20"/>
              </w:rPr>
              <w:t>, Fodder beet, Fodder kale, Forage rye and triticale, Turf</w:t>
            </w:r>
          </w:p>
        </w:tc>
      </w:tr>
      <w:tr w:rsidR="00C6003A" w:rsidRPr="00876898" w:rsidTr="008659A4">
        <w:trPr>
          <w:trHeight w:val="1020"/>
        </w:trPr>
        <w:tc>
          <w:tcPr>
            <w:tcW w:w="2660" w:type="dxa"/>
            <w:gridSpan w:val="2"/>
            <w:shd w:val="clear" w:color="auto" w:fill="1F497D" w:themeFill="text2"/>
            <w:vAlign w:val="center"/>
          </w:tcPr>
          <w:p w:rsidR="00C6003A" w:rsidRPr="00B96CF8" w:rsidRDefault="00C6003A" w:rsidP="008659A4">
            <w:pPr>
              <w:spacing w:before="120" w:after="120"/>
              <w:rPr>
                <w:rFonts w:ascii="Tahoma" w:hAnsi="Tahoma" w:cs="Tahoma"/>
                <w:b/>
                <w:bCs/>
                <w:color w:val="FFFFFF" w:themeColor="background1"/>
                <w:sz w:val="20"/>
              </w:rPr>
            </w:pPr>
            <w:r w:rsidRPr="00B96CF8">
              <w:rPr>
                <w:rFonts w:ascii="Tahoma" w:hAnsi="Tahoma" w:cs="Tahoma"/>
                <w:b/>
                <w:bCs/>
                <w:color w:val="FFFFFF" w:themeColor="background1"/>
                <w:sz w:val="20"/>
              </w:rPr>
              <w:t xml:space="preserve">Grassland and forage – harvested   </w:t>
            </w:r>
          </w:p>
        </w:tc>
        <w:tc>
          <w:tcPr>
            <w:tcW w:w="11482" w:type="dxa"/>
            <w:vAlign w:val="center"/>
          </w:tcPr>
          <w:p w:rsidR="00C6003A" w:rsidRPr="00B96CF8" w:rsidRDefault="00C6003A" w:rsidP="008659A4">
            <w:pPr>
              <w:rPr>
                <w:rFonts w:ascii="Tahoma" w:hAnsi="Tahoma" w:cs="Tahoma"/>
                <w:sz w:val="20"/>
              </w:rPr>
            </w:pPr>
            <w:r w:rsidRPr="00B96CF8">
              <w:rPr>
                <w:rFonts w:ascii="Tahoma" w:hAnsi="Tahoma" w:cs="Tahoma"/>
                <w:bCs/>
                <w:sz w:val="20"/>
              </w:rPr>
              <w:t xml:space="preserve">Grass silage, Silage maize, </w:t>
            </w:r>
            <w:proofErr w:type="spellStart"/>
            <w:r w:rsidRPr="00B96CF8">
              <w:rPr>
                <w:rFonts w:ascii="Tahoma" w:hAnsi="Tahoma" w:cs="Tahoma"/>
                <w:bCs/>
                <w:sz w:val="20"/>
              </w:rPr>
              <w:t>Haylage</w:t>
            </w:r>
            <w:proofErr w:type="spellEnd"/>
            <w:r w:rsidRPr="00B96CF8">
              <w:rPr>
                <w:rFonts w:ascii="Tahoma" w:hAnsi="Tahoma" w:cs="Tahoma"/>
                <w:bCs/>
                <w:sz w:val="20"/>
              </w:rPr>
              <w:t>, Hay, Herbage seeds</w:t>
            </w:r>
          </w:p>
        </w:tc>
      </w:tr>
    </w:tbl>
    <w:p w:rsidR="00C6003A" w:rsidRDefault="00C6003A" w:rsidP="00C6003A">
      <w:pPr>
        <w:jc w:val="both"/>
        <w:rPr>
          <w:rFonts w:ascii="Tahoma" w:hAnsi="Tahoma" w:cs="Tahoma"/>
          <w:sz w:val="16"/>
        </w:rPr>
      </w:pPr>
    </w:p>
    <w:p w:rsidR="00C6003A" w:rsidRPr="00B96CF8" w:rsidRDefault="00C6003A" w:rsidP="00C6003A">
      <w:pPr>
        <w:jc w:val="both"/>
        <w:rPr>
          <w:rFonts w:ascii="Tahoma" w:hAnsi="Tahoma" w:cs="Tahoma"/>
          <w:sz w:val="18"/>
        </w:rPr>
      </w:pPr>
      <w:r w:rsidRPr="00B96CF8">
        <w:rPr>
          <w:rFonts w:ascii="Tahoma" w:hAnsi="Tahoma" w:cs="Tahoma"/>
          <w:sz w:val="18"/>
        </w:rPr>
        <w:t>Notes</w:t>
      </w:r>
    </w:p>
    <w:p w:rsidR="00C6003A" w:rsidRPr="00B96CF8" w:rsidRDefault="00C6003A" w:rsidP="00C6003A">
      <w:pPr>
        <w:pStyle w:val="ListParagraph"/>
        <w:numPr>
          <w:ilvl w:val="0"/>
          <w:numId w:val="30"/>
        </w:numPr>
        <w:jc w:val="both"/>
        <w:rPr>
          <w:rFonts w:ascii="Tahoma" w:hAnsi="Tahoma" w:cs="Tahoma"/>
          <w:sz w:val="18"/>
        </w:rPr>
      </w:pPr>
      <w:r w:rsidRPr="00B96CF8">
        <w:rPr>
          <w:rFonts w:ascii="Tahoma" w:hAnsi="Tahoma" w:cs="Tahoma"/>
          <w:sz w:val="18"/>
        </w:rPr>
        <w:t>Group 1 crops are those you can eat raw and which do not have a protective skin that is removed before eating; they may also have a significant risk or history of pathogen contamination;</w:t>
      </w:r>
    </w:p>
    <w:p w:rsidR="00C6003A" w:rsidRPr="00B96CF8" w:rsidRDefault="00C6003A" w:rsidP="00C6003A">
      <w:pPr>
        <w:pStyle w:val="ListParagraph"/>
        <w:numPr>
          <w:ilvl w:val="0"/>
          <w:numId w:val="30"/>
        </w:numPr>
        <w:jc w:val="both"/>
        <w:rPr>
          <w:rFonts w:ascii="Tahoma" w:hAnsi="Tahoma" w:cs="Tahoma"/>
          <w:sz w:val="18"/>
        </w:rPr>
      </w:pPr>
      <w:r w:rsidRPr="00B96CF8">
        <w:rPr>
          <w:rFonts w:ascii="Tahoma" w:hAnsi="Tahoma" w:cs="Tahoma"/>
          <w:sz w:val="18"/>
        </w:rPr>
        <w:t>Group 2 crops are those you can eat raw and which either have a protective skin or grow clear of the ground, or that have no history of pathogen contamination;</w:t>
      </w:r>
    </w:p>
    <w:p w:rsidR="00C6003A" w:rsidRPr="00B96CF8" w:rsidRDefault="00C6003A" w:rsidP="00C6003A">
      <w:pPr>
        <w:pStyle w:val="ListParagraph"/>
        <w:numPr>
          <w:ilvl w:val="0"/>
          <w:numId w:val="30"/>
        </w:numPr>
        <w:jc w:val="both"/>
        <w:rPr>
          <w:rFonts w:ascii="Tahoma" w:hAnsi="Tahoma" w:cs="Tahoma"/>
          <w:sz w:val="18"/>
        </w:rPr>
      </w:pPr>
      <w:r w:rsidRPr="00B96CF8">
        <w:rPr>
          <w:rFonts w:ascii="Tahoma" w:hAnsi="Tahoma" w:cs="Tahoma"/>
          <w:sz w:val="18"/>
        </w:rPr>
        <w:t>Group 3 crops are those that the customer always cooks.</w:t>
      </w:r>
    </w:p>
    <w:p w:rsidR="001A3330" w:rsidRDefault="001A3330">
      <w:pPr>
        <w:rPr>
          <w:rFonts w:ascii="Calibri" w:hAnsi="Calibri" w:cs="Calibri"/>
          <w:b/>
          <w:color w:val="002060"/>
        </w:rPr>
      </w:pPr>
    </w:p>
    <w:p w:rsidR="009D50DB" w:rsidRDefault="009D50DB">
      <w:pPr>
        <w:rPr>
          <w:rFonts w:ascii="Calibri" w:eastAsiaTheme="majorEastAsia" w:hAnsi="Calibri" w:cs="Calibri"/>
          <w:bCs/>
          <w:color w:val="002060"/>
          <w:sz w:val="28"/>
          <w:szCs w:val="28"/>
        </w:rPr>
      </w:pPr>
      <w:r>
        <w:rPr>
          <w:rFonts w:ascii="Calibri" w:hAnsi="Calibri" w:cs="Calibri"/>
          <w:b/>
          <w:color w:val="002060"/>
        </w:rPr>
        <w:br w:type="page"/>
      </w:r>
    </w:p>
    <w:p w:rsidR="005D7406" w:rsidRPr="00033971" w:rsidRDefault="009D50DB" w:rsidP="00185DD5">
      <w:pPr>
        <w:pStyle w:val="Heading1"/>
        <w:rPr>
          <w:rFonts w:ascii="Calibri" w:hAnsi="Calibri" w:cs="Calibri"/>
        </w:rPr>
      </w:pPr>
      <w:bookmarkStart w:id="28" w:name="_Toc383772346"/>
      <w:r>
        <w:rPr>
          <w:rFonts w:ascii="Calibri" w:hAnsi="Calibri" w:cs="Calibri"/>
          <w:b w:val="0"/>
          <w:color w:val="002060"/>
        </w:rPr>
        <w:t>5</w:t>
      </w:r>
      <w:r w:rsidR="005D7406" w:rsidRPr="00033971">
        <w:rPr>
          <w:rFonts w:ascii="Calibri" w:hAnsi="Calibri" w:cs="Calibri"/>
          <w:b w:val="0"/>
          <w:color w:val="002060"/>
        </w:rPr>
        <w:t xml:space="preserve">. </w:t>
      </w:r>
      <w:r w:rsidR="005D7406">
        <w:rPr>
          <w:rFonts w:ascii="Calibri" w:hAnsi="Calibri" w:cs="Calibri"/>
          <w:b w:val="0"/>
          <w:color w:val="002060"/>
        </w:rPr>
        <w:t>Managing</w:t>
      </w:r>
      <w:r w:rsidR="005D7406" w:rsidRPr="00033971">
        <w:rPr>
          <w:rFonts w:ascii="Calibri" w:hAnsi="Calibri" w:cs="Calibri"/>
          <w:b w:val="0"/>
          <w:color w:val="002060"/>
        </w:rPr>
        <w:t xml:space="preserve"> </w:t>
      </w:r>
      <w:r w:rsidR="00B3325E">
        <w:rPr>
          <w:rFonts w:ascii="Calibri" w:hAnsi="Calibri" w:cs="Calibri"/>
          <w:b w:val="0"/>
          <w:color w:val="002060"/>
        </w:rPr>
        <w:t>r</w:t>
      </w:r>
      <w:r w:rsidR="005D7406" w:rsidRPr="00033971">
        <w:rPr>
          <w:rFonts w:ascii="Calibri" w:hAnsi="Calibri" w:cs="Calibri"/>
          <w:b w:val="0"/>
          <w:color w:val="002060"/>
        </w:rPr>
        <w:t xml:space="preserve">enewable </w:t>
      </w:r>
      <w:r w:rsidR="00B3325E">
        <w:rPr>
          <w:rFonts w:ascii="Calibri" w:hAnsi="Calibri" w:cs="Calibri"/>
          <w:b w:val="0"/>
          <w:color w:val="002060"/>
        </w:rPr>
        <w:t>f</w:t>
      </w:r>
      <w:r w:rsidR="005D7406" w:rsidRPr="00033971">
        <w:rPr>
          <w:rFonts w:ascii="Calibri" w:hAnsi="Calibri" w:cs="Calibri"/>
          <w:b w:val="0"/>
          <w:color w:val="002060"/>
        </w:rPr>
        <w:t>ertilisers</w:t>
      </w:r>
      <w:bookmarkEnd w:id="28"/>
    </w:p>
    <w:p w:rsidR="005D7406" w:rsidRPr="008577ED" w:rsidRDefault="005D7406" w:rsidP="00185DD5">
      <w:pPr>
        <w:pStyle w:val="Heading2"/>
        <w:rPr>
          <w:rFonts w:ascii="Calibri" w:hAnsi="Calibri" w:cs="Calibri"/>
          <w:i/>
        </w:rPr>
      </w:pPr>
      <w:bookmarkStart w:id="29" w:name="_Toc383772347"/>
      <w:r>
        <w:rPr>
          <w:rFonts w:ascii="Calibri" w:hAnsi="Calibri" w:cs="Calibri"/>
          <w:b w:val="0"/>
          <w:i/>
          <w:color w:val="002060"/>
        </w:rPr>
        <w:t xml:space="preserve">Good </w:t>
      </w:r>
      <w:r w:rsidR="00B3325E" w:rsidRPr="001A3330">
        <w:rPr>
          <w:rFonts w:ascii="Calibri" w:hAnsi="Calibri" w:cs="Calibri"/>
          <w:b w:val="0"/>
          <w:i/>
          <w:color w:val="002060"/>
        </w:rPr>
        <w:t>a</w:t>
      </w:r>
      <w:r w:rsidRPr="001A3330">
        <w:rPr>
          <w:rFonts w:ascii="Calibri" w:hAnsi="Calibri" w:cs="Calibri"/>
          <w:b w:val="0"/>
          <w:i/>
          <w:color w:val="002060"/>
        </w:rPr>
        <w:t xml:space="preserve">gricultural </w:t>
      </w:r>
      <w:r w:rsidR="00B3325E" w:rsidRPr="001A3330">
        <w:rPr>
          <w:rFonts w:ascii="Calibri" w:hAnsi="Calibri" w:cs="Calibri"/>
          <w:b w:val="0"/>
          <w:i/>
          <w:color w:val="002060"/>
        </w:rPr>
        <w:t>p</w:t>
      </w:r>
      <w:r w:rsidRPr="001A3330">
        <w:rPr>
          <w:rFonts w:ascii="Calibri" w:hAnsi="Calibri" w:cs="Calibri"/>
          <w:b w:val="0"/>
          <w:i/>
          <w:color w:val="002060"/>
        </w:rPr>
        <w:t>ractice</w:t>
      </w:r>
      <w:bookmarkEnd w:id="29"/>
    </w:p>
    <w:p w:rsidR="001A3330" w:rsidRPr="001A3330" w:rsidRDefault="001A3330" w:rsidP="001A3330">
      <w:pPr>
        <w:spacing w:after="120"/>
        <w:jc w:val="both"/>
        <w:rPr>
          <w:rFonts w:ascii="Calibri" w:hAnsi="Calibri" w:cs="Calibri"/>
        </w:rPr>
      </w:pPr>
      <w:r w:rsidRPr="001A3330">
        <w:rPr>
          <w:rFonts w:ascii="Calibri" w:hAnsi="Calibri" w:cs="Calibri"/>
        </w:rPr>
        <w:t xml:space="preserve">A risk map showing where organic material </w:t>
      </w:r>
      <w:r w:rsidR="009A6516">
        <w:rPr>
          <w:rFonts w:ascii="Calibri" w:hAnsi="Calibri" w:cs="Calibri"/>
        </w:rPr>
        <w:t>applications should not be made</w:t>
      </w:r>
      <w:r w:rsidRPr="001A3330">
        <w:rPr>
          <w:rFonts w:ascii="Calibri" w:hAnsi="Calibri" w:cs="Calibri"/>
        </w:rPr>
        <w:t xml:space="preserve"> </w:t>
      </w:r>
      <w:r w:rsidR="009A6516">
        <w:rPr>
          <w:rFonts w:ascii="Calibri" w:hAnsi="Calibri" w:cs="Calibri"/>
        </w:rPr>
        <w:t xml:space="preserve">or </w:t>
      </w:r>
      <w:r w:rsidRPr="001A3330">
        <w:rPr>
          <w:rFonts w:ascii="Calibri" w:hAnsi="Calibri" w:cs="Calibri"/>
        </w:rPr>
        <w:t>spread under certain conditions should be created, based on the guidance below.</w:t>
      </w:r>
    </w:p>
    <w:p w:rsidR="005D7406" w:rsidRPr="00280FB5" w:rsidRDefault="005D7406" w:rsidP="00CD7CFB">
      <w:pPr>
        <w:pStyle w:val="ListParagraph"/>
        <w:spacing w:after="120"/>
        <w:ind w:left="0"/>
        <w:contextualSpacing w:val="0"/>
        <w:jc w:val="both"/>
        <w:rPr>
          <w:rFonts w:ascii="Calibri" w:hAnsi="Calibri" w:cs="Calibri"/>
        </w:rPr>
      </w:pPr>
      <w:r w:rsidRPr="00280FB5">
        <w:rPr>
          <w:rFonts w:ascii="Calibri" w:hAnsi="Calibri" w:cs="Calibri"/>
        </w:rPr>
        <w:t xml:space="preserve">To minimise water pollution risks, </w:t>
      </w:r>
      <w:r>
        <w:rPr>
          <w:rFonts w:ascii="Calibri" w:hAnsi="Calibri" w:cs="Calibri"/>
        </w:rPr>
        <w:t>renewable fertiliser</w:t>
      </w:r>
      <w:r w:rsidRPr="00280FB5">
        <w:rPr>
          <w:rFonts w:ascii="Calibri" w:hAnsi="Calibri" w:cs="Calibri"/>
        </w:rPr>
        <w:t xml:space="preserve"> (a</w:t>
      </w:r>
      <w:r>
        <w:rPr>
          <w:rFonts w:ascii="Calibri" w:hAnsi="Calibri" w:cs="Calibri"/>
        </w:rPr>
        <w:t>nd other organic material</w:t>
      </w:r>
      <w:r w:rsidRPr="00280FB5">
        <w:rPr>
          <w:rFonts w:ascii="Calibri" w:hAnsi="Calibri" w:cs="Calibri"/>
        </w:rPr>
        <w:t>) applications should not be made when:</w:t>
      </w:r>
    </w:p>
    <w:p w:rsidR="005D7406" w:rsidRPr="00280FB5" w:rsidRDefault="005D7406" w:rsidP="00CD7CFB">
      <w:pPr>
        <w:pStyle w:val="ListParagraph"/>
        <w:numPr>
          <w:ilvl w:val="0"/>
          <w:numId w:val="21"/>
        </w:numPr>
        <w:spacing w:after="120"/>
        <w:ind w:left="714" w:hanging="357"/>
        <w:contextualSpacing w:val="0"/>
        <w:jc w:val="both"/>
        <w:rPr>
          <w:rFonts w:ascii="Calibri" w:hAnsi="Calibri" w:cs="Calibri"/>
        </w:rPr>
      </w:pPr>
      <w:r w:rsidRPr="00280FB5">
        <w:rPr>
          <w:rFonts w:ascii="Calibri" w:hAnsi="Calibri" w:cs="Calibri"/>
        </w:rPr>
        <w:t>the soil is waterlogged; or</w:t>
      </w:r>
    </w:p>
    <w:p w:rsidR="005D7406" w:rsidRPr="00280FB5" w:rsidRDefault="005D7406" w:rsidP="00CD7CFB">
      <w:pPr>
        <w:pStyle w:val="ListParagraph"/>
        <w:numPr>
          <w:ilvl w:val="0"/>
          <w:numId w:val="21"/>
        </w:numPr>
        <w:spacing w:after="120"/>
        <w:ind w:left="714" w:hanging="357"/>
        <w:contextualSpacing w:val="0"/>
        <w:jc w:val="both"/>
        <w:rPr>
          <w:rFonts w:ascii="Calibri" w:hAnsi="Calibri" w:cs="Calibri"/>
        </w:rPr>
      </w:pPr>
      <w:r w:rsidRPr="00280FB5">
        <w:rPr>
          <w:rFonts w:ascii="Calibri" w:hAnsi="Calibri" w:cs="Calibri"/>
        </w:rPr>
        <w:t>the soil is frozen hard; or</w:t>
      </w:r>
    </w:p>
    <w:p w:rsidR="005D7406" w:rsidRPr="00280FB5" w:rsidRDefault="005D7406" w:rsidP="00CD7CFB">
      <w:pPr>
        <w:pStyle w:val="ListParagraph"/>
        <w:numPr>
          <w:ilvl w:val="0"/>
          <w:numId w:val="21"/>
        </w:numPr>
        <w:spacing w:after="120"/>
        <w:ind w:left="714" w:hanging="357"/>
        <w:contextualSpacing w:val="0"/>
        <w:jc w:val="both"/>
        <w:rPr>
          <w:rFonts w:ascii="Calibri" w:hAnsi="Calibri" w:cs="Calibri"/>
        </w:rPr>
      </w:pPr>
      <w:r w:rsidRPr="00280FB5">
        <w:rPr>
          <w:rFonts w:ascii="Calibri" w:hAnsi="Calibri" w:cs="Calibri"/>
        </w:rPr>
        <w:t>the field is snow covered; or</w:t>
      </w:r>
    </w:p>
    <w:p w:rsidR="005D7406" w:rsidRPr="00280FB5" w:rsidRDefault="005D7406" w:rsidP="00CD7CFB">
      <w:pPr>
        <w:pStyle w:val="ListParagraph"/>
        <w:numPr>
          <w:ilvl w:val="0"/>
          <w:numId w:val="21"/>
        </w:numPr>
        <w:spacing w:after="120"/>
        <w:ind w:left="714" w:hanging="357"/>
        <w:contextualSpacing w:val="0"/>
        <w:jc w:val="both"/>
        <w:rPr>
          <w:rFonts w:ascii="Calibri" w:hAnsi="Calibri" w:cs="Calibri"/>
        </w:rPr>
      </w:pPr>
      <w:r w:rsidRPr="00280FB5">
        <w:rPr>
          <w:rFonts w:ascii="Calibri" w:hAnsi="Calibri" w:cs="Calibri"/>
        </w:rPr>
        <w:t>the soil is cracked down to field drains or backfill; or</w:t>
      </w:r>
    </w:p>
    <w:p w:rsidR="005D7406" w:rsidRPr="00280FB5" w:rsidRDefault="005D7406" w:rsidP="00CD7CFB">
      <w:pPr>
        <w:pStyle w:val="ListParagraph"/>
        <w:numPr>
          <w:ilvl w:val="0"/>
          <w:numId w:val="21"/>
        </w:numPr>
        <w:spacing w:after="120"/>
        <w:ind w:left="714" w:hanging="357"/>
        <w:contextualSpacing w:val="0"/>
        <w:jc w:val="both"/>
        <w:rPr>
          <w:rFonts w:ascii="Calibri" w:hAnsi="Calibri" w:cs="Calibri"/>
        </w:rPr>
      </w:pPr>
      <w:r w:rsidRPr="00280FB5">
        <w:rPr>
          <w:rFonts w:ascii="Calibri" w:hAnsi="Calibri" w:cs="Calibri"/>
        </w:rPr>
        <w:t xml:space="preserve">the field has been pipe or mole drained or </w:t>
      </w:r>
      <w:proofErr w:type="spellStart"/>
      <w:r w:rsidRPr="00280FB5">
        <w:rPr>
          <w:rFonts w:ascii="Calibri" w:hAnsi="Calibri" w:cs="Calibri"/>
        </w:rPr>
        <w:t>subsoiled</w:t>
      </w:r>
      <w:proofErr w:type="spellEnd"/>
      <w:r w:rsidRPr="00280FB5">
        <w:rPr>
          <w:rFonts w:ascii="Calibri" w:hAnsi="Calibri" w:cs="Calibri"/>
        </w:rPr>
        <w:t xml:space="preserve"> over drains in the last 12 months; or</w:t>
      </w:r>
    </w:p>
    <w:p w:rsidR="005D7406" w:rsidRPr="00280FB5" w:rsidRDefault="005D7406" w:rsidP="00CD7CFB">
      <w:pPr>
        <w:pStyle w:val="ListParagraph"/>
        <w:numPr>
          <w:ilvl w:val="0"/>
          <w:numId w:val="21"/>
        </w:numPr>
        <w:spacing w:after="120"/>
        <w:ind w:left="714" w:hanging="357"/>
        <w:contextualSpacing w:val="0"/>
        <w:jc w:val="both"/>
        <w:rPr>
          <w:rFonts w:ascii="Calibri" w:hAnsi="Calibri" w:cs="Calibri"/>
        </w:rPr>
      </w:pPr>
      <w:r w:rsidRPr="00280FB5">
        <w:rPr>
          <w:rFonts w:ascii="Calibri" w:hAnsi="Calibri" w:cs="Calibri"/>
        </w:rPr>
        <w:t>heavy rain is forecast within the next 48 hours.</w:t>
      </w:r>
    </w:p>
    <w:p w:rsidR="005D7406" w:rsidRPr="00280FB5" w:rsidRDefault="005D7406" w:rsidP="00CD7CFB">
      <w:pPr>
        <w:pStyle w:val="ListParagraph"/>
        <w:spacing w:after="120"/>
        <w:ind w:left="0"/>
        <w:contextualSpacing w:val="0"/>
        <w:jc w:val="both"/>
        <w:rPr>
          <w:rFonts w:ascii="Calibri" w:hAnsi="Calibri" w:cs="Calibri"/>
        </w:rPr>
      </w:pPr>
      <w:r w:rsidRPr="00280FB5">
        <w:rPr>
          <w:rFonts w:ascii="Calibri" w:hAnsi="Calibri" w:cs="Calibri"/>
        </w:rPr>
        <w:t>Also, applications should not be made:</w:t>
      </w:r>
    </w:p>
    <w:p w:rsidR="005D7406" w:rsidRDefault="005D7406" w:rsidP="00CD7CFB">
      <w:pPr>
        <w:pStyle w:val="ListParagraph"/>
        <w:numPr>
          <w:ilvl w:val="0"/>
          <w:numId w:val="21"/>
        </w:numPr>
        <w:spacing w:after="120"/>
        <w:contextualSpacing w:val="0"/>
        <w:jc w:val="both"/>
        <w:rPr>
          <w:rFonts w:ascii="Calibri" w:hAnsi="Calibri" w:cs="Calibri"/>
        </w:rPr>
      </w:pPr>
      <w:r w:rsidRPr="00280FB5">
        <w:rPr>
          <w:rFonts w:ascii="Calibri" w:hAnsi="Calibri" w:cs="Calibri"/>
        </w:rPr>
        <w:t>within 10 metres of any ditch, pond or surface water</w:t>
      </w:r>
      <w:r>
        <w:rPr>
          <w:rFonts w:ascii="Calibri" w:hAnsi="Calibri" w:cs="Calibri"/>
        </w:rPr>
        <w:t xml:space="preserve"> (or within 6 meters if </w:t>
      </w:r>
      <w:r w:rsidR="00971082">
        <w:rPr>
          <w:rFonts w:ascii="Calibri" w:hAnsi="Calibri" w:cs="Calibri"/>
        </w:rPr>
        <w:t>digestate</w:t>
      </w:r>
      <w:r>
        <w:rPr>
          <w:rFonts w:ascii="Calibri" w:hAnsi="Calibri" w:cs="Calibri"/>
        </w:rPr>
        <w:t xml:space="preserve"> is applied using precision application equipment e.g. a </w:t>
      </w:r>
      <w:proofErr w:type="spellStart"/>
      <w:r>
        <w:rPr>
          <w:rFonts w:ascii="Calibri" w:hAnsi="Calibri" w:cs="Calibri"/>
        </w:rPr>
        <w:t>bandspreader</w:t>
      </w:r>
      <w:proofErr w:type="spellEnd"/>
      <w:r w:rsidR="00860926">
        <w:rPr>
          <w:rFonts w:ascii="Calibri" w:hAnsi="Calibri" w:cs="Calibri"/>
        </w:rPr>
        <w:t xml:space="preserve"> or </w:t>
      </w:r>
      <w:r>
        <w:rPr>
          <w:rFonts w:ascii="Calibri" w:hAnsi="Calibri" w:cs="Calibri"/>
        </w:rPr>
        <w:t>shallow injector)</w:t>
      </w:r>
      <w:r w:rsidRPr="00280FB5">
        <w:rPr>
          <w:rFonts w:ascii="Calibri" w:hAnsi="Calibri" w:cs="Calibri"/>
        </w:rPr>
        <w:t>; or</w:t>
      </w:r>
    </w:p>
    <w:p w:rsidR="005D7406" w:rsidRPr="00280FB5" w:rsidRDefault="005D7406" w:rsidP="00CD7CFB">
      <w:pPr>
        <w:pStyle w:val="ListParagraph"/>
        <w:numPr>
          <w:ilvl w:val="0"/>
          <w:numId w:val="21"/>
        </w:numPr>
        <w:spacing w:after="120"/>
        <w:contextualSpacing w:val="0"/>
        <w:jc w:val="both"/>
        <w:rPr>
          <w:rFonts w:ascii="Calibri" w:hAnsi="Calibri" w:cs="Calibri"/>
        </w:rPr>
      </w:pPr>
      <w:r w:rsidRPr="00280FB5">
        <w:rPr>
          <w:rFonts w:ascii="Calibri" w:hAnsi="Calibri" w:cs="Calibri"/>
        </w:rPr>
        <w:t>within 50 metres of any spring, well, borehole or reservoir that supplies water for human consumption or for farm dairies; or</w:t>
      </w:r>
    </w:p>
    <w:p w:rsidR="005D7406" w:rsidRDefault="005D7406" w:rsidP="00CD7CFB">
      <w:pPr>
        <w:pStyle w:val="ListParagraph"/>
        <w:numPr>
          <w:ilvl w:val="0"/>
          <w:numId w:val="21"/>
        </w:numPr>
        <w:spacing w:after="120"/>
        <w:contextualSpacing w:val="0"/>
        <w:jc w:val="both"/>
        <w:rPr>
          <w:rFonts w:ascii="Calibri" w:hAnsi="Calibri" w:cs="Calibri"/>
        </w:rPr>
      </w:pPr>
      <w:r w:rsidRPr="00280FB5">
        <w:rPr>
          <w:rFonts w:ascii="Calibri" w:hAnsi="Calibri" w:cs="Calibri"/>
        </w:rPr>
        <w:t>on very steep slopes where run-off is a high risk throughout the year.</w:t>
      </w:r>
    </w:p>
    <w:p w:rsidR="005D7406" w:rsidRDefault="005D7406" w:rsidP="00CD7CFB">
      <w:pPr>
        <w:pStyle w:val="ListParagraph"/>
        <w:spacing w:after="120"/>
        <w:ind w:left="0"/>
        <w:contextualSpacing w:val="0"/>
        <w:jc w:val="both"/>
        <w:rPr>
          <w:rFonts w:ascii="Calibri" w:hAnsi="Calibri" w:cs="Calibri"/>
        </w:rPr>
      </w:pPr>
      <w:r>
        <w:rPr>
          <w:rFonts w:ascii="Calibri" w:hAnsi="Calibri" w:cs="Calibri"/>
        </w:rPr>
        <w:t xml:space="preserve">Liquid </w:t>
      </w:r>
      <w:r w:rsidR="00971082">
        <w:rPr>
          <w:rFonts w:ascii="Calibri" w:hAnsi="Calibri" w:cs="Calibri"/>
        </w:rPr>
        <w:t>digestate</w:t>
      </w:r>
      <w:r>
        <w:rPr>
          <w:rFonts w:ascii="Calibri" w:hAnsi="Calibri" w:cs="Calibri"/>
        </w:rPr>
        <w:t>s typically have biochemical oxygen demand (BOD) levels</w:t>
      </w:r>
      <w:r w:rsidR="0031776A">
        <w:rPr>
          <w:rFonts w:ascii="Calibri" w:hAnsi="Calibri" w:cs="Calibri"/>
        </w:rPr>
        <w:t xml:space="preserve"> of</w:t>
      </w:r>
      <w:r>
        <w:rPr>
          <w:rFonts w:ascii="Calibri" w:hAnsi="Calibri" w:cs="Calibri"/>
        </w:rPr>
        <w:t xml:space="preserve"> around 9,000 mg/l, which is similar to livestock slurries (10,000-30,000 mg/l) and dirty water (1,000-5,000 mg/l), and hence their application to land needs to be carefully managed to minimise water pollution risks.</w:t>
      </w:r>
    </w:p>
    <w:p w:rsidR="005D7406" w:rsidRDefault="005D7406" w:rsidP="00F86D3E">
      <w:pPr>
        <w:pStyle w:val="ListParagraph"/>
        <w:ind w:left="0"/>
        <w:jc w:val="both"/>
        <w:rPr>
          <w:rFonts w:ascii="Calibri" w:hAnsi="Calibri" w:cs="Calibri"/>
        </w:rPr>
      </w:pPr>
      <w:r w:rsidRPr="00280FB5">
        <w:rPr>
          <w:rFonts w:ascii="Calibri" w:hAnsi="Calibri" w:cs="Calibri"/>
        </w:rPr>
        <w:t xml:space="preserve">For further information on the management of organic material applications </w:t>
      </w:r>
      <w:r>
        <w:rPr>
          <w:rFonts w:ascii="Calibri" w:hAnsi="Calibri" w:cs="Calibri"/>
        </w:rPr>
        <w:t xml:space="preserve">to minimise environmental pollution risks, </w:t>
      </w:r>
      <w:r w:rsidRPr="00280FB5">
        <w:rPr>
          <w:rFonts w:ascii="Calibri" w:hAnsi="Calibri" w:cs="Calibri"/>
        </w:rPr>
        <w:t>please refer to the “</w:t>
      </w:r>
      <w:hyperlink r:id="rId31" w:history="1">
        <w:r w:rsidRPr="004F6696">
          <w:rPr>
            <w:rStyle w:val="Hyperlink"/>
            <w:rFonts w:ascii="Calibri" w:hAnsi="Calibri" w:cs="Calibri"/>
          </w:rPr>
          <w:t>Code of Good Agricultural Practice</w:t>
        </w:r>
      </w:hyperlink>
      <w:r w:rsidRPr="00280FB5">
        <w:rPr>
          <w:rFonts w:ascii="Calibri" w:hAnsi="Calibri" w:cs="Calibri"/>
        </w:rPr>
        <w:t>” in England, “</w:t>
      </w:r>
      <w:hyperlink r:id="rId32" w:history="1">
        <w:r w:rsidRPr="004F6696">
          <w:rPr>
            <w:rStyle w:val="Hyperlink"/>
            <w:rFonts w:ascii="Calibri" w:hAnsi="Calibri" w:cs="Calibri"/>
          </w:rPr>
          <w:t>The Code of Good Agricultural Practice for Wales</w:t>
        </w:r>
      </w:hyperlink>
      <w:r w:rsidRPr="00280FB5">
        <w:rPr>
          <w:rFonts w:ascii="Calibri" w:hAnsi="Calibri" w:cs="Calibri"/>
        </w:rPr>
        <w:t xml:space="preserve">” or </w:t>
      </w:r>
      <w:r>
        <w:rPr>
          <w:rFonts w:ascii="Calibri" w:hAnsi="Calibri" w:cs="Calibri"/>
        </w:rPr>
        <w:t xml:space="preserve">the </w:t>
      </w:r>
      <w:r w:rsidRPr="00280FB5">
        <w:rPr>
          <w:rFonts w:ascii="Calibri" w:hAnsi="Calibri" w:cs="Calibri"/>
        </w:rPr>
        <w:t>“</w:t>
      </w:r>
      <w:hyperlink r:id="rId33" w:history="1">
        <w:r w:rsidRPr="004F6696">
          <w:rPr>
            <w:rStyle w:val="Hyperlink"/>
            <w:rFonts w:ascii="Calibri" w:hAnsi="Calibri" w:cs="Calibri"/>
          </w:rPr>
          <w:t>Prevention of Environmental Pollution from Agricultural Activity</w:t>
        </w:r>
      </w:hyperlink>
      <w:r>
        <w:rPr>
          <w:rFonts w:ascii="Calibri" w:hAnsi="Calibri" w:cs="Calibri"/>
        </w:rPr>
        <w:t xml:space="preserve">” in Scotland. </w:t>
      </w:r>
      <w:r w:rsidR="004F6696">
        <w:rPr>
          <w:rFonts w:ascii="Calibri" w:hAnsi="Calibri" w:cs="Calibri"/>
        </w:rPr>
        <w:t xml:space="preserve"> Notably, it is important to apply renewable fertilisers when soil conditions are appropriate, as the weight of spreading equipment can cause compaction when soils are ‘wet’</w:t>
      </w:r>
      <w:r w:rsidR="00C75AE4">
        <w:rPr>
          <w:rFonts w:ascii="Calibri" w:hAnsi="Calibri" w:cs="Calibri"/>
        </w:rPr>
        <w:t>.</w:t>
      </w:r>
    </w:p>
    <w:p w:rsidR="009D50DB" w:rsidRDefault="009D50DB" w:rsidP="009D50DB">
      <w:pPr>
        <w:pStyle w:val="Heading2"/>
        <w:rPr>
          <w:rFonts w:ascii="Calibri" w:hAnsi="Calibri" w:cs="Calibri"/>
          <w:i/>
          <w:color w:val="002060"/>
        </w:rPr>
      </w:pPr>
      <w:bookmarkStart w:id="30" w:name="_Toc383772348"/>
      <w:r>
        <w:rPr>
          <w:rFonts w:ascii="Calibri" w:hAnsi="Calibri" w:cs="Calibri"/>
          <w:b w:val="0"/>
          <w:i/>
          <w:color w:val="002060"/>
        </w:rPr>
        <w:t xml:space="preserve">Animal By-Product </w:t>
      </w:r>
      <w:r w:rsidR="001A3330">
        <w:rPr>
          <w:rFonts w:ascii="Calibri" w:hAnsi="Calibri" w:cs="Calibri"/>
          <w:b w:val="0"/>
          <w:i/>
          <w:color w:val="002060"/>
        </w:rPr>
        <w:t xml:space="preserve">(ABP) </w:t>
      </w:r>
      <w:r>
        <w:rPr>
          <w:rFonts w:ascii="Calibri" w:hAnsi="Calibri" w:cs="Calibri"/>
          <w:b w:val="0"/>
          <w:i/>
          <w:color w:val="002060"/>
        </w:rPr>
        <w:t>Regulations</w:t>
      </w:r>
      <w:bookmarkEnd w:id="30"/>
    </w:p>
    <w:p w:rsidR="00A83740" w:rsidRDefault="00B3325E" w:rsidP="00C75AE4">
      <w:pPr>
        <w:spacing w:after="120"/>
        <w:rPr>
          <w:rFonts w:ascii="Calibri" w:hAnsi="Calibri" w:cs="Calibri"/>
        </w:rPr>
      </w:pPr>
      <w:r>
        <w:rPr>
          <w:rFonts w:ascii="Calibri" w:hAnsi="Calibri" w:cs="Calibri"/>
        </w:rPr>
        <w:t>A</w:t>
      </w:r>
      <w:r w:rsidR="005D7406" w:rsidRPr="00530504">
        <w:rPr>
          <w:rFonts w:ascii="Calibri" w:hAnsi="Calibri" w:cs="Calibri"/>
        </w:rPr>
        <w:t xml:space="preserve">pplications </w:t>
      </w:r>
      <w:r>
        <w:rPr>
          <w:rFonts w:ascii="Calibri" w:hAnsi="Calibri" w:cs="Calibri"/>
        </w:rPr>
        <w:t xml:space="preserve">of digestate or compost </w:t>
      </w:r>
      <w:r w:rsidR="00674B66">
        <w:rPr>
          <w:rFonts w:ascii="Calibri" w:hAnsi="Calibri" w:cs="Calibri"/>
        </w:rPr>
        <w:t xml:space="preserve">that </w:t>
      </w:r>
      <w:r w:rsidR="00A83740">
        <w:rPr>
          <w:rFonts w:ascii="Calibri" w:hAnsi="Calibri" w:cs="Calibri"/>
        </w:rPr>
        <w:t xml:space="preserve">are derived from </w:t>
      </w:r>
      <w:r w:rsidR="00674B66">
        <w:rPr>
          <w:rFonts w:ascii="Calibri" w:hAnsi="Calibri" w:cs="Calibri"/>
        </w:rPr>
        <w:t xml:space="preserve">food waste or </w:t>
      </w:r>
      <w:r w:rsidR="00A83740">
        <w:rPr>
          <w:rFonts w:ascii="Calibri" w:hAnsi="Calibri" w:cs="Calibri"/>
        </w:rPr>
        <w:t xml:space="preserve">other </w:t>
      </w:r>
      <w:r w:rsidR="00674B66">
        <w:rPr>
          <w:rFonts w:ascii="Calibri" w:hAnsi="Calibri" w:cs="Calibri"/>
        </w:rPr>
        <w:t xml:space="preserve">animal by-products </w:t>
      </w:r>
      <w:r w:rsidR="00C75AE4">
        <w:rPr>
          <w:rFonts w:ascii="Calibri" w:hAnsi="Calibri" w:cs="Calibri"/>
        </w:rPr>
        <w:t xml:space="preserve">to agricultural land </w:t>
      </w:r>
      <w:r w:rsidR="005D7406" w:rsidRPr="00530504">
        <w:rPr>
          <w:rFonts w:ascii="Calibri" w:hAnsi="Calibri" w:cs="Calibri"/>
        </w:rPr>
        <w:t>must also comply with the Animal B</w:t>
      </w:r>
      <w:r w:rsidR="005D7406">
        <w:rPr>
          <w:rFonts w:ascii="Calibri" w:hAnsi="Calibri" w:cs="Calibri"/>
        </w:rPr>
        <w:t>y-Products Regulations (</w:t>
      </w:r>
      <w:hyperlink r:id="rId34" w:history="1">
        <w:r w:rsidR="009D50DB" w:rsidRPr="00D11DBB">
          <w:rPr>
            <w:rStyle w:val="Hyperlink"/>
            <w:rFonts w:ascii="Calibri" w:hAnsi="Calibri" w:cs="Calibri"/>
          </w:rPr>
          <w:t>Regulation (EC) No. 1069/2009</w:t>
        </w:r>
      </w:hyperlink>
      <w:r w:rsidR="009D50DB" w:rsidRPr="009D50DB">
        <w:rPr>
          <w:rFonts w:ascii="Calibri" w:hAnsi="Calibri" w:cs="Calibri"/>
        </w:rPr>
        <w:t xml:space="preserve"> and </w:t>
      </w:r>
      <w:hyperlink r:id="rId35" w:history="1">
        <w:r w:rsidR="009D50DB" w:rsidRPr="00D11DBB">
          <w:rPr>
            <w:rStyle w:val="Hyperlink"/>
            <w:rFonts w:ascii="Calibri" w:hAnsi="Calibri" w:cs="Calibri"/>
          </w:rPr>
          <w:t>Commission Regulation (EU) No. 142/2011</w:t>
        </w:r>
      </w:hyperlink>
      <w:r w:rsidR="009D50DB" w:rsidRPr="009D50DB">
        <w:rPr>
          <w:rFonts w:ascii="Calibri" w:hAnsi="Calibri" w:cs="Calibri"/>
        </w:rPr>
        <w:t xml:space="preserve">, as implemented by the nations of the UK). </w:t>
      </w:r>
      <w:r w:rsidR="009D50DB">
        <w:rPr>
          <w:rFonts w:ascii="Calibri" w:hAnsi="Calibri" w:cs="Calibri"/>
        </w:rPr>
        <w:t xml:space="preserve"> This applies</w:t>
      </w:r>
      <w:r w:rsidR="00674B66">
        <w:rPr>
          <w:rFonts w:ascii="Calibri" w:hAnsi="Calibri" w:cs="Calibri"/>
        </w:rPr>
        <w:t xml:space="preserve"> regardless</w:t>
      </w:r>
      <w:r>
        <w:rPr>
          <w:rFonts w:ascii="Calibri" w:hAnsi="Calibri" w:cs="Calibri"/>
        </w:rPr>
        <w:t xml:space="preserve"> of</w:t>
      </w:r>
      <w:r w:rsidR="00674B66">
        <w:rPr>
          <w:rFonts w:ascii="Calibri" w:hAnsi="Calibri" w:cs="Calibri"/>
        </w:rPr>
        <w:t xml:space="preserve"> whether they are </w:t>
      </w:r>
      <w:r>
        <w:rPr>
          <w:rFonts w:ascii="Calibri" w:hAnsi="Calibri" w:cs="Calibri"/>
        </w:rPr>
        <w:t xml:space="preserve">certified as </w:t>
      </w:r>
      <w:r w:rsidR="00674B66">
        <w:rPr>
          <w:rFonts w:ascii="Calibri" w:hAnsi="Calibri" w:cs="Calibri"/>
        </w:rPr>
        <w:t xml:space="preserve">products </w:t>
      </w:r>
      <w:r w:rsidR="00A83740">
        <w:rPr>
          <w:rFonts w:ascii="Calibri" w:hAnsi="Calibri" w:cs="Calibri"/>
        </w:rPr>
        <w:t>(</w:t>
      </w:r>
      <w:r w:rsidR="00A83740" w:rsidRPr="00C75AE4">
        <w:rPr>
          <w:rFonts w:ascii="Calibri" w:hAnsi="Calibri" w:cs="Calibri"/>
        </w:rPr>
        <w:t xml:space="preserve">see Section </w:t>
      </w:r>
      <w:r w:rsidR="00C75AE4" w:rsidRPr="00C75AE4">
        <w:rPr>
          <w:rFonts w:ascii="Calibri" w:hAnsi="Calibri" w:cs="Calibri"/>
        </w:rPr>
        <w:t xml:space="preserve">1 </w:t>
      </w:r>
      <w:r w:rsidR="00A83740" w:rsidRPr="00C75AE4">
        <w:rPr>
          <w:rFonts w:ascii="Calibri" w:hAnsi="Calibri" w:cs="Calibri"/>
        </w:rPr>
        <w:t xml:space="preserve">and Section </w:t>
      </w:r>
      <w:r w:rsidR="00C75AE4" w:rsidRPr="00C75AE4">
        <w:rPr>
          <w:rFonts w:ascii="Calibri" w:hAnsi="Calibri" w:cs="Calibri"/>
        </w:rPr>
        <w:t>4</w:t>
      </w:r>
      <w:r w:rsidR="00A83740" w:rsidRPr="00C75AE4">
        <w:rPr>
          <w:rFonts w:ascii="Calibri" w:hAnsi="Calibri" w:cs="Calibri"/>
        </w:rPr>
        <w:t>)</w:t>
      </w:r>
      <w:r w:rsidR="00674B66">
        <w:rPr>
          <w:rFonts w:ascii="Calibri" w:hAnsi="Calibri" w:cs="Calibri"/>
        </w:rPr>
        <w:t xml:space="preserve"> or </w:t>
      </w:r>
      <w:r>
        <w:rPr>
          <w:rFonts w:ascii="Calibri" w:hAnsi="Calibri" w:cs="Calibri"/>
        </w:rPr>
        <w:t xml:space="preserve">classified </w:t>
      </w:r>
      <w:r w:rsidR="00674B66">
        <w:rPr>
          <w:rFonts w:ascii="Calibri" w:hAnsi="Calibri" w:cs="Calibri"/>
        </w:rPr>
        <w:t>as wastes</w:t>
      </w:r>
      <w:r w:rsidR="00530CA9">
        <w:rPr>
          <w:rFonts w:ascii="Calibri" w:hAnsi="Calibri" w:cs="Calibri"/>
        </w:rPr>
        <w:t>.</w:t>
      </w:r>
    </w:p>
    <w:p w:rsidR="005D7406" w:rsidRPr="00530504" w:rsidRDefault="00B3325E" w:rsidP="00C75AE4">
      <w:pPr>
        <w:pStyle w:val="ListParagraph"/>
        <w:spacing w:before="120" w:after="120"/>
        <w:ind w:left="0"/>
        <w:jc w:val="both"/>
        <w:rPr>
          <w:rFonts w:ascii="Calibri" w:hAnsi="Calibri" w:cs="Calibri"/>
        </w:rPr>
      </w:pPr>
      <w:r>
        <w:rPr>
          <w:rFonts w:ascii="Calibri" w:hAnsi="Calibri" w:cs="Calibri"/>
        </w:rPr>
        <w:t xml:space="preserve">Digestate or compost </w:t>
      </w:r>
      <w:r w:rsidR="00A83740">
        <w:rPr>
          <w:rFonts w:ascii="Calibri" w:hAnsi="Calibri" w:cs="Calibri"/>
        </w:rPr>
        <w:t xml:space="preserve">that is derived from </w:t>
      </w:r>
      <w:r w:rsidR="000A3A3E">
        <w:rPr>
          <w:rFonts w:ascii="Calibri" w:hAnsi="Calibri" w:cs="Calibri"/>
        </w:rPr>
        <w:t>food waste or other animal by-product</w:t>
      </w:r>
      <w:r w:rsidR="00A83740">
        <w:rPr>
          <w:rFonts w:ascii="Calibri" w:hAnsi="Calibri" w:cs="Calibri"/>
        </w:rPr>
        <w:t>s</w:t>
      </w:r>
      <w:r w:rsidR="000A3A3E">
        <w:rPr>
          <w:rFonts w:ascii="Calibri" w:hAnsi="Calibri" w:cs="Calibri"/>
        </w:rPr>
        <w:t>, which is</w:t>
      </w:r>
      <w:r w:rsidR="00674B66">
        <w:rPr>
          <w:rFonts w:ascii="Calibri" w:hAnsi="Calibri" w:cs="Calibri"/>
        </w:rPr>
        <w:t xml:space="preserve"> </w:t>
      </w:r>
      <w:r w:rsidR="00674B66" w:rsidRPr="00674B66">
        <w:rPr>
          <w:rFonts w:ascii="Calibri" w:hAnsi="Calibri" w:cs="Calibri"/>
        </w:rPr>
        <w:t>destined for use in agriculture must be clearly labelled</w:t>
      </w:r>
      <w:r w:rsidR="00A83740">
        <w:rPr>
          <w:rFonts w:ascii="Calibri" w:hAnsi="Calibri" w:cs="Calibri"/>
        </w:rPr>
        <w:t xml:space="preserve"> as such</w:t>
      </w:r>
      <w:r w:rsidR="00674B66" w:rsidRPr="00674B66">
        <w:rPr>
          <w:rFonts w:ascii="Calibri" w:hAnsi="Calibri" w:cs="Calibri"/>
        </w:rPr>
        <w:t xml:space="preserve"> </w:t>
      </w:r>
      <w:r w:rsidR="00A83740" w:rsidRPr="00674B66">
        <w:rPr>
          <w:rFonts w:ascii="Calibri" w:hAnsi="Calibri" w:cs="Calibri"/>
        </w:rPr>
        <w:t>during transport and prior to land spreading</w:t>
      </w:r>
      <w:r w:rsidR="00674B66" w:rsidRPr="00674B66">
        <w:rPr>
          <w:rFonts w:ascii="Calibri" w:hAnsi="Calibri" w:cs="Calibri"/>
        </w:rPr>
        <w:t xml:space="preserve">.  </w:t>
      </w:r>
      <w:r w:rsidR="00530CA9">
        <w:rPr>
          <w:rFonts w:ascii="Calibri" w:hAnsi="Calibri" w:cs="Calibri"/>
        </w:rPr>
        <w:t>The regulations impose strict ‘lay-off' periods,</w:t>
      </w:r>
      <w:r w:rsidR="005D7406">
        <w:rPr>
          <w:rFonts w:ascii="Calibri" w:hAnsi="Calibri" w:cs="Calibri"/>
        </w:rPr>
        <w:t xml:space="preserve"> whereby</w:t>
      </w:r>
      <w:r w:rsidR="005D7406" w:rsidRPr="00530504">
        <w:rPr>
          <w:rFonts w:ascii="Calibri" w:hAnsi="Calibri" w:cs="Calibri"/>
        </w:rPr>
        <w:t xml:space="preserve"> pasture land cannot be used for </w:t>
      </w:r>
      <w:r w:rsidR="005D7406">
        <w:rPr>
          <w:rFonts w:ascii="Calibri" w:hAnsi="Calibri" w:cs="Calibri"/>
        </w:rPr>
        <w:t xml:space="preserve">livestock </w:t>
      </w:r>
      <w:r w:rsidR="005D7406" w:rsidRPr="00530504">
        <w:rPr>
          <w:rFonts w:ascii="Calibri" w:hAnsi="Calibri" w:cs="Calibri"/>
        </w:rPr>
        <w:t>grazing</w:t>
      </w:r>
      <w:r w:rsidR="000A3A3E">
        <w:rPr>
          <w:rFonts w:ascii="Calibri" w:hAnsi="Calibri" w:cs="Calibri"/>
        </w:rPr>
        <w:t>,</w:t>
      </w:r>
      <w:r w:rsidR="005D7406" w:rsidRPr="00530504">
        <w:rPr>
          <w:rFonts w:ascii="Calibri" w:hAnsi="Calibri" w:cs="Calibri"/>
        </w:rPr>
        <w:t xml:space="preserve"> </w:t>
      </w:r>
      <w:r w:rsidR="005D7406">
        <w:rPr>
          <w:rFonts w:ascii="Calibri" w:hAnsi="Calibri" w:cs="Calibri"/>
        </w:rPr>
        <w:t>or harvested for forage</w:t>
      </w:r>
      <w:r w:rsidR="000A3A3E">
        <w:rPr>
          <w:rFonts w:ascii="Calibri" w:hAnsi="Calibri" w:cs="Calibri"/>
        </w:rPr>
        <w:t>,</w:t>
      </w:r>
      <w:r w:rsidR="005D7406">
        <w:rPr>
          <w:rFonts w:ascii="Calibri" w:hAnsi="Calibri" w:cs="Calibri"/>
        </w:rPr>
        <w:t xml:space="preserve"> </w:t>
      </w:r>
      <w:r w:rsidR="005D7406" w:rsidRPr="00530504">
        <w:rPr>
          <w:rFonts w:ascii="Calibri" w:hAnsi="Calibri" w:cs="Calibri"/>
        </w:rPr>
        <w:t>within 3 weeks (or 2 months f</w:t>
      </w:r>
      <w:r w:rsidR="005D7406">
        <w:rPr>
          <w:rFonts w:ascii="Calibri" w:hAnsi="Calibri" w:cs="Calibri"/>
        </w:rPr>
        <w:t>or pigs) of applying</w:t>
      </w:r>
      <w:r w:rsidR="000A3A3E">
        <w:rPr>
          <w:rFonts w:ascii="Calibri" w:hAnsi="Calibri" w:cs="Calibri"/>
        </w:rPr>
        <w:t xml:space="preserve"> digestate or compost </w:t>
      </w:r>
      <w:r w:rsidR="001F2D71">
        <w:rPr>
          <w:rFonts w:ascii="Calibri" w:hAnsi="Calibri" w:cs="Calibri"/>
        </w:rPr>
        <w:t xml:space="preserve">that </w:t>
      </w:r>
      <w:r w:rsidR="00A83740">
        <w:rPr>
          <w:rFonts w:ascii="Calibri" w:hAnsi="Calibri" w:cs="Calibri"/>
        </w:rPr>
        <w:t>is derived from</w:t>
      </w:r>
      <w:r w:rsidR="000A3A3E">
        <w:rPr>
          <w:rFonts w:ascii="Calibri" w:hAnsi="Calibri" w:cs="Calibri"/>
        </w:rPr>
        <w:t xml:space="preserve"> animal by-products.  The regulations require compliance with these </w:t>
      </w:r>
      <w:r w:rsidR="00A83740">
        <w:rPr>
          <w:rFonts w:ascii="Calibri" w:hAnsi="Calibri" w:cs="Calibri"/>
        </w:rPr>
        <w:t xml:space="preserve">restrictions </w:t>
      </w:r>
      <w:r w:rsidR="000A3A3E">
        <w:rPr>
          <w:rFonts w:ascii="Calibri" w:hAnsi="Calibri" w:cs="Calibri"/>
        </w:rPr>
        <w:t>to be demonstrated through record keeping</w:t>
      </w:r>
      <w:r w:rsidR="00674B66" w:rsidRPr="00674B66">
        <w:rPr>
          <w:rFonts w:ascii="Calibri" w:hAnsi="Calibri" w:cs="Calibri"/>
        </w:rPr>
        <w:t>.</w:t>
      </w:r>
    </w:p>
    <w:p w:rsidR="005D7406" w:rsidRDefault="005D7406" w:rsidP="00185DD5">
      <w:pPr>
        <w:pStyle w:val="Heading2"/>
        <w:rPr>
          <w:rFonts w:ascii="Calibri" w:hAnsi="Calibri" w:cs="Calibri"/>
          <w:i/>
          <w:color w:val="002060"/>
        </w:rPr>
      </w:pPr>
      <w:bookmarkStart w:id="31" w:name="_Toc383772349"/>
      <w:r w:rsidRPr="008577ED">
        <w:rPr>
          <w:rFonts w:ascii="Calibri" w:hAnsi="Calibri" w:cs="Calibri"/>
          <w:b w:val="0"/>
          <w:i/>
          <w:color w:val="002060"/>
        </w:rPr>
        <w:t>Nitrate Vulnerable Zone</w:t>
      </w:r>
      <w:r>
        <w:rPr>
          <w:rFonts w:ascii="Calibri" w:hAnsi="Calibri" w:cs="Calibri"/>
          <w:b w:val="0"/>
          <w:i/>
          <w:color w:val="002060"/>
        </w:rPr>
        <w:t>s (NVZs)</w:t>
      </w:r>
      <w:bookmarkEnd w:id="31"/>
    </w:p>
    <w:p w:rsidR="005D7406" w:rsidRPr="008577ED" w:rsidRDefault="005D7406" w:rsidP="008724AE">
      <w:pPr>
        <w:spacing w:before="120" w:after="60"/>
        <w:jc w:val="both"/>
        <w:rPr>
          <w:rFonts w:ascii="Calibri" w:hAnsi="Calibri" w:cs="Calibri"/>
          <w:i/>
          <w:color w:val="002060"/>
        </w:rPr>
      </w:pPr>
      <w:r w:rsidRPr="008577ED">
        <w:rPr>
          <w:rFonts w:ascii="Calibri" w:hAnsi="Calibri" w:cs="Calibri"/>
          <w:i/>
          <w:color w:val="002060"/>
        </w:rPr>
        <w:t>Field N limit</w:t>
      </w:r>
    </w:p>
    <w:p w:rsidR="00395520" w:rsidRDefault="005D7406" w:rsidP="008724AE">
      <w:pPr>
        <w:spacing w:after="120"/>
        <w:jc w:val="both"/>
        <w:rPr>
          <w:rFonts w:ascii="Calibri" w:hAnsi="Calibri"/>
        </w:rPr>
      </w:pPr>
      <w:r w:rsidRPr="00806335">
        <w:rPr>
          <w:rFonts w:ascii="Calibri" w:hAnsi="Calibri"/>
        </w:rPr>
        <w:t xml:space="preserve">In NVZs in Britain, the </w:t>
      </w:r>
      <w:r w:rsidR="00395520">
        <w:rPr>
          <w:rFonts w:ascii="Calibri" w:hAnsi="Calibri"/>
        </w:rPr>
        <w:t>amount of</w:t>
      </w:r>
      <w:r w:rsidRPr="00806335">
        <w:rPr>
          <w:rFonts w:ascii="Calibri" w:hAnsi="Calibri"/>
        </w:rPr>
        <w:t xml:space="preserve"> N applied </w:t>
      </w:r>
      <w:r w:rsidR="003B4082">
        <w:rPr>
          <w:rFonts w:ascii="Calibri" w:hAnsi="Calibri"/>
        </w:rPr>
        <w:t xml:space="preserve">to a field </w:t>
      </w:r>
      <w:r w:rsidRPr="00806335">
        <w:rPr>
          <w:rFonts w:ascii="Calibri" w:hAnsi="Calibri"/>
        </w:rPr>
        <w:t xml:space="preserve">in </w:t>
      </w:r>
      <w:r w:rsidR="00E35AF4">
        <w:rPr>
          <w:rFonts w:ascii="Calibri" w:hAnsi="Calibri"/>
        </w:rPr>
        <w:t>‘</w:t>
      </w:r>
      <w:r w:rsidRPr="00806335">
        <w:rPr>
          <w:rFonts w:ascii="Calibri" w:hAnsi="Calibri"/>
        </w:rPr>
        <w:t xml:space="preserve">organic </w:t>
      </w:r>
      <w:r w:rsidR="00E35AF4">
        <w:rPr>
          <w:rFonts w:ascii="Calibri" w:hAnsi="Calibri"/>
        </w:rPr>
        <w:t>manures’</w:t>
      </w:r>
      <w:r w:rsidR="003B4082">
        <w:rPr>
          <w:rFonts w:ascii="Calibri" w:hAnsi="Calibri"/>
        </w:rPr>
        <w:t>,</w:t>
      </w:r>
      <w:r w:rsidRPr="00806335">
        <w:rPr>
          <w:rFonts w:ascii="Calibri" w:hAnsi="Calibri"/>
        </w:rPr>
        <w:t xml:space="preserve"> including </w:t>
      </w:r>
      <w:r w:rsidR="00006D7B">
        <w:rPr>
          <w:rFonts w:ascii="Calibri" w:hAnsi="Calibri"/>
        </w:rPr>
        <w:t>digestate and compost</w:t>
      </w:r>
      <w:r w:rsidR="003B4082">
        <w:rPr>
          <w:rFonts w:ascii="Calibri" w:hAnsi="Calibri"/>
        </w:rPr>
        <w:t>,</w:t>
      </w:r>
      <w:r w:rsidRPr="00806335">
        <w:rPr>
          <w:rFonts w:ascii="Calibri" w:hAnsi="Calibri"/>
        </w:rPr>
        <w:t xml:space="preserve"> must not exceed 250 kg N/ha in any 12 month period (i.e. the field N limit).</w:t>
      </w:r>
      <w:r w:rsidR="001F2D71">
        <w:rPr>
          <w:rFonts w:ascii="Calibri" w:hAnsi="Calibri"/>
        </w:rPr>
        <w:t xml:space="preserve">  </w:t>
      </w:r>
      <w:r w:rsidR="003B4082">
        <w:rPr>
          <w:rFonts w:ascii="Calibri" w:hAnsi="Calibri"/>
        </w:rPr>
        <w:t xml:space="preserve">This limit is based on the </w:t>
      </w:r>
      <w:r w:rsidR="003B4082">
        <w:rPr>
          <w:rFonts w:ascii="Calibri" w:hAnsi="Calibri"/>
          <w:i/>
        </w:rPr>
        <w:t xml:space="preserve">total </w:t>
      </w:r>
      <w:r w:rsidR="003B4082" w:rsidRPr="00B96CF8">
        <w:rPr>
          <w:rFonts w:ascii="Calibri" w:hAnsi="Calibri"/>
        </w:rPr>
        <w:t>N content</w:t>
      </w:r>
      <w:r w:rsidR="003B4082">
        <w:rPr>
          <w:rFonts w:ascii="Calibri" w:hAnsi="Calibri"/>
          <w:i/>
        </w:rPr>
        <w:t xml:space="preserve"> </w:t>
      </w:r>
      <w:r w:rsidR="003B4082">
        <w:rPr>
          <w:rFonts w:ascii="Calibri" w:hAnsi="Calibri"/>
        </w:rPr>
        <w:t xml:space="preserve">of the organic </w:t>
      </w:r>
      <w:r w:rsidR="00E67CA9">
        <w:rPr>
          <w:rFonts w:ascii="Calibri" w:hAnsi="Calibri"/>
        </w:rPr>
        <w:t xml:space="preserve">manures </w:t>
      </w:r>
      <w:r w:rsidR="003B4082">
        <w:rPr>
          <w:rFonts w:ascii="Calibri" w:hAnsi="Calibri"/>
        </w:rPr>
        <w:t>applied.</w:t>
      </w:r>
    </w:p>
    <w:p w:rsidR="005D7406" w:rsidRPr="00401BF2" w:rsidRDefault="005D7406" w:rsidP="008724AE">
      <w:pPr>
        <w:spacing w:after="120"/>
        <w:jc w:val="both"/>
        <w:rPr>
          <w:rFonts w:ascii="Calibri" w:hAnsi="Calibri"/>
        </w:rPr>
      </w:pPr>
      <w:r>
        <w:rPr>
          <w:rFonts w:ascii="Calibri" w:hAnsi="Calibri"/>
        </w:rPr>
        <w:t>In</w:t>
      </w:r>
      <w:r w:rsidRPr="00806335">
        <w:rPr>
          <w:rFonts w:ascii="Calibri" w:hAnsi="Calibri"/>
        </w:rPr>
        <w:t xml:space="preserve"> some situations, lower application rates may be appropriate, for example, where the amount of crop available N supplied would exceed the crop requirement. </w:t>
      </w:r>
      <w:r>
        <w:rPr>
          <w:rFonts w:ascii="Calibri" w:hAnsi="Calibri"/>
        </w:rPr>
        <w:t xml:space="preserve"> However, PAS100</w:t>
      </w:r>
      <w:r w:rsidR="00616EB6">
        <w:rPr>
          <w:rFonts w:ascii="Calibri" w:hAnsi="Calibri"/>
        </w:rPr>
        <w:t xml:space="preserve"> certified</w:t>
      </w:r>
      <w:r>
        <w:rPr>
          <w:rFonts w:ascii="Calibri" w:hAnsi="Calibri"/>
        </w:rPr>
        <w:t xml:space="preserve"> compost (either green or green/food which do</w:t>
      </w:r>
      <w:r w:rsidR="001F2D71">
        <w:rPr>
          <w:rFonts w:ascii="Calibri" w:hAnsi="Calibri"/>
        </w:rPr>
        <w:t>es</w:t>
      </w:r>
      <w:r>
        <w:rPr>
          <w:rFonts w:ascii="Calibri" w:hAnsi="Calibri"/>
        </w:rPr>
        <w:t xml:space="preserve"> not include livestock manure as an input) can be applied as a soil conditioner</w:t>
      </w:r>
      <w:r w:rsidR="00616EB6">
        <w:rPr>
          <w:rFonts w:ascii="Calibri" w:hAnsi="Calibri"/>
        </w:rPr>
        <w:t>/mulch</w:t>
      </w:r>
      <w:r w:rsidR="00AF084B">
        <w:rPr>
          <w:rFonts w:ascii="Calibri" w:hAnsi="Calibri"/>
        </w:rPr>
        <w:t xml:space="preserve"> </w:t>
      </w:r>
      <w:r>
        <w:rPr>
          <w:rFonts w:ascii="Calibri" w:hAnsi="Calibri"/>
        </w:rPr>
        <w:t xml:space="preserve">at up to 500 kg total N/ha, provided no other organic </w:t>
      </w:r>
      <w:r w:rsidR="00E67CA9">
        <w:rPr>
          <w:rFonts w:ascii="Calibri" w:hAnsi="Calibri"/>
        </w:rPr>
        <w:t xml:space="preserve">manure </w:t>
      </w:r>
      <w:r>
        <w:rPr>
          <w:rFonts w:ascii="Calibri" w:hAnsi="Calibri"/>
        </w:rPr>
        <w:t xml:space="preserve">applications are </w:t>
      </w:r>
      <w:r w:rsidR="00616EB6">
        <w:rPr>
          <w:rFonts w:ascii="Calibri" w:hAnsi="Calibri"/>
        </w:rPr>
        <w:t>made in any two year period</w:t>
      </w:r>
      <w:r>
        <w:rPr>
          <w:rFonts w:ascii="Calibri" w:hAnsi="Calibri"/>
        </w:rPr>
        <w:t xml:space="preserve">.  Where </w:t>
      </w:r>
      <w:r w:rsidR="00C832A5">
        <w:rPr>
          <w:rFonts w:ascii="Calibri" w:hAnsi="Calibri"/>
        </w:rPr>
        <w:t>PAS100</w:t>
      </w:r>
      <w:r w:rsidR="00616EB6">
        <w:rPr>
          <w:rFonts w:ascii="Calibri" w:hAnsi="Calibri"/>
        </w:rPr>
        <w:t xml:space="preserve"> certified</w:t>
      </w:r>
      <w:r w:rsidR="00C832A5">
        <w:rPr>
          <w:rFonts w:ascii="Calibri" w:hAnsi="Calibri"/>
        </w:rPr>
        <w:t xml:space="preserve"> </w:t>
      </w:r>
      <w:r>
        <w:rPr>
          <w:rFonts w:ascii="Calibri" w:hAnsi="Calibri"/>
        </w:rPr>
        <w:t>compost is used as a mulch</w:t>
      </w:r>
      <w:r w:rsidR="00616EB6">
        <w:rPr>
          <w:rFonts w:ascii="Calibri" w:hAnsi="Calibri"/>
        </w:rPr>
        <w:t xml:space="preserve"> in an orchard</w:t>
      </w:r>
      <w:r>
        <w:rPr>
          <w:rFonts w:ascii="Calibri" w:hAnsi="Calibri"/>
        </w:rPr>
        <w:t xml:space="preserve">, up to 1,000 kg total N/ha can be applied provided no other organic </w:t>
      </w:r>
      <w:r w:rsidR="00E67CA9">
        <w:rPr>
          <w:rFonts w:ascii="Calibri" w:hAnsi="Calibri"/>
        </w:rPr>
        <w:t xml:space="preserve">manure </w:t>
      </w:r>
      <w:r>
        <w:rPr>
          <w:rFonts w:ascii="Calibri" w:hAnsi="Calibri"/>
        </w:rPr>
        <w:t>applications are made</w:t>
      </w:r>
      <w:r w:rsidR="00616EB6">
        <w:rPr>
          <w:rFonts w:ascii="Calibri" w:hAnsi="Calibri"/>
        </w:rPr>
        <w:t xml:space="preserve"> in any four year period</w:t>
      </w:r>
      <w:r>
        <w:rPr>
          <w:rFonts w:ascii="Calibri" w:hAnsi="Calibri"/>
        </w:rPr>
        <w:t>.</w:t>
      </w:r>
    </w:p>
    <w:p w:rsidR="00BC3431" w:rsidRPr="008577ED" w:rsidRDefault="00BC3431" w:rsidP="00BC3431">
      <w:pPr>
        <w:spacing w:before="120" w:after="60"/>
        <w:jc w:val="both"/>
        <w:rPr>
          <w:rFonts w:ascii="Calibri" w:hAnsi="Calibri" w:cs="Calibri"/>
          <w:i/>
          <w:color w:val="002060"/>
        </w:rPr>
      </w:pPr>
      <w:r>
        <w:rPr>
          <w:rFonts w:ascii="Calibri" w:hAnsi="Calibri" w:cs="Calibri"/>
          <w:i/>
          <w:color w:val="002060"/>
        </w:rPr>
        <w:t>N max</w:t>
      </w:r>
    </w:p>
    <w:p w:rsidR="00BC3431" w:rsidRDefault="00BC3431" w:rsidP="00BC3431">
      <w:pPr>
        <w:spacing w:after="120"/>
        <w:jc w:val="both"/>
        <w:rPr>
          <w:rFonts w:ascii="Calibri" w:hAnsi="Calibri" w:cs="Calibri"/>
        </w:rPr>
      </w:pPr>
      <w:r>
        <w:rPr>
          <w:rFonts w:ascii="Calibri" w:hAnsi="Calibri" w:cs="Calibri"/>
        </w:rPr>
        <w:t>The N max limit means that t</w:t>
      </w:r>
      <w:r w:rsidRPr="00AA53EC">
        <w:rPr>
          <w:rFonts w:ascii="Calibri" w:hAnsi="Calibri" w:cs="Calibri"/>
        </w:rPr>
        <w:t>he</w:t>
      </w:r>
      <w:r>
        <w:rPr>
          <w:rFonts w:ascii="Calibri" w:hAnsi="Calibri" w:cs="Calibri"/>
        </w:rPr>
        <w:t xml:space="preserve"> average amount of</w:t>
      </w:r>
      <w:r w:rsidRPr="00AA53EC">
        <w:rPr>
          <w:rFonts w:ascii="Calibri" w:hAnsi="Calibri" w:cs="Calibri"/>
        </w:rPr>
        <w:t xml:space="preserve"> </w:t>
      </w:r>
      <w:r w:rsidRPr="00185DD5">
        <w:rPr>
          <w:rFonts w:ascii="Calibri" w:hAnsi="Calibri" w:cs="Calibri"/>
          <w:i/>
        </w:rPr>
        <w:t xml:space="preserve">crop available </w:t>
      </w:r>
      <w:r w:rsidRPr="00B96CF8">
        <w:rPr>
          <w:rFonts w:ascii="Calibri" w:hAnsi="Calibri" w:cs="Calibri"/>
        </w:rPr>
        <w:t>N</w:t>
      </w:r>
      <w:r w:rsidRPr="00AA53EC">
        <w:rPr>
          <w:rFonts w:ascii="Calibri" w:hAnsi="Calibri" w:cs="Calibri"/>
        </w:rPr>
        <w:t xml:space="preserve"> supplied</w:t>
      </w:r>
      <w:r>
        <w:rPr>
          <w:rFonts w:ascii="Calibri" w:hAnsi="Calibri" w:cs="Calibri"/>
        </w:rPr>
        <w:t xml:space="preserve"> to specified crop types must not exceed the limit</w:t>
      </w:r>
      <w:r w:rsidR="001F2D71">
        <w:rPr>
          <w:rFonts w:ascii="Calibri" w:hAnsi="Calibri" w:cs="Calibri"/>
        </w:rPr>
        <w:t xml:space="preserve"> value</w:t>
      </w:r>
      <w:r>
        <w:rPr>
          <w:rFonts w:ascii="Calibri" w:hAnsi="Calibri" w:cs="Calibri"/>
        </w:rPr>
        <w:t>.  Changes to the regulations mean that from 1 January 2014</w:t>
      </w:r>
      <w:r w:rsidRPr="00AA53EC">
        <w:rPr>
          <w:rFonts w:ascii="Calibri" w:hAnsi="Calibri" w:cs="Calibri"/>
        </w:rPr>
        <w:t xml:space="preserve"> </w:t>
      </w:r>
      <w:r>
        <w:rPr>
          <w:rFonts w:ascii="Calibri" w:hAnsi="Calibri" w:cs="Calibri"/>
        </w:rPr>
        <w:t xml:space="preserve">all organic manures including digestate and </w:t>
      </w:r>
      <w:proofErr w:type="gramStart"/>
      <w:r>
        <w:rPr>
          <w:rFonts w:ascii="Calibri" w:hAnsi="Calibri" w:cs="Calibri"/>
        </w:rPr>
        <w:t>compost</w:t>
      </w:r>
      <w:r w:rsidR="001F2D71">
        <w:rPr>
          <w:rFonts w:ascii="Calibri" w:hAnsi="Calibri" w:cs="Calibri"/>
        </w:rPr>
        <w:t>,</w:t>
      </w:r>
      <w:proofErr w:type="gramEnd"/>
      <w:r>
        <w:rPr>
          <w:rFonts w:ascii="Calibri" w:hAnsi="Calibri" w:cs="Calibri"/>
        </w:rPr>
        <w:t xml:space="preserve"> </w:t>
      </w:r>
      <w:r w:rsidRPr="00AA53EC">
        <w:rPr>
          <w:rFonts w:ascii="Calibri" w:hAnsi="Calibri" w:cs="Calibri"/>
        </w:rPr>
        <w:t xml:space="preserve">must be included in </w:t>
      </w:r>
      <w:r>
        <w:rPr>
          <w:rFonts w:ascii="Calibri" w:hAnsi="Calibri" w:cs="Calibri"/>
        </w:rPr>
        <w:t xml:space="preserve">the N max </w:t>
      </w:r>
      <w:r w:rsidRPr="00AA53EC">
        <w:rPr>
          <w:rFonts w:ascii="Calibri" w:hAnsi="Calibri" w:cs="Calibri"/>
        </w:rPr>
        <w:t>calculations.</w:t>
      </w:r>
    </w:p>
    <w:p w:rsidR="005D7406" w:rsidRPr="00AA53EC" w:rsidRDefault="005D7406" w:rsidP="00AA53EC">
      <w:pPr>
        <w:spacing w:before="120" w:after="60"/>
        <w:jc w:val="both"/>
        <w:rPr>
          <w:rFonts w:ascii="Calibri" w:hAnsi="Calibri" w:cs="Calibri"/>
          <w:i/>
          <w:color w:val="002060"/>
        </w:rPr>
      </w:pPr>
      <w:r>
        <w:rPr>
          <w:rFonts w:ascii="Calibri" w:hAnsi="Calibri" w:cs="Calibri"/>
          <w:i/>
          <w:color w:val="002060"/>
        </w:rPr>
        <w:t>Soil incorporation</w:t>
      </w:r>
    </w:p>
    <w:p w:rsidR="005D7406" w:rsidRPr="00806335" w:rsidRDefault="005D7406" w:rsidP="00AA53EC">
      <w:pPr>
        <w:spacing w:after="120"/>
        <w:jc w:val="both"/>
        <w:rPr>
          <w:rFonts w:ascii="Calibri" w:hAnsi="Calibri"/>
        </w:rPr>
      </w:pPr>
      <w:r w:rsidRPr="00806335">
        <w:rPr>
          <w:rFonts w:ascii="Calibri" w:hAnsi="Calibri"/>
        </w:rPr>
        <w:t xml:space="preserve">Ammonia </w:t>
      </w:r>
      <w:r>
        <w:rPr>
          <w:rFonts w:ascii="Calibri" w:hAnsi="Calibri"/>
        </w:rPr>
        <w:t xml:space="preserve">emissions </w:t>
      </w:r>
      <w:r w:rsidRPr="00806335">
        <w:rPr>
          <w:rFonts w:ascii="Calibri" w:hAnsi="Calibri"/>
        </w:rPr>
        <w:t xml:space="preserve">(and odour nuisance) can be reduced by </w:t>
      </w:r>
      <w:r>
        <w:rPr>
          <w:rFonts w:ascii="Calibri" w:hAnsi="Calibri"/>
        </w:rPr>
        <w:t xml:space="preserve">rapidly incorporating </w:t>
      </w:r>
      <w:r w:rsidR="00BA6E31">
        <w:rPr>
          <w:rFonts w:ascii="Calibri" w:hAnsi="Calibri"/>
        </w:rPr>
        <w:t>digestate</w:t>
      </w:r>
      <w:r>
        <w:rPr>
          <w:rFonts w:ascii="Calibri" w:hAnsi="Calibri"/>
        </w:rPr>
        <w:t xml:space="preserve"> into </w:t>
      </w:r>
      <w:r w:rsidR="001F2D71">
        <w:rPr>
          <w:rFonts w:ascii="Calibri" w:hAnsi="Calibri"/>
        </w:rPr>
        <w:t xml:space="preserve">the </w:t>
      </w:r>
      <w:r>
        <w:rPr>
          <w:rFonts w:ascii="Calibri" w:hAnsi="Calibri"/>
        </w:rPr>
        <w:t>soil</w:t>
      </w:r>
      <w:r w:rsidR="00BA6E31">
        <w:rPr>
          <w:rFonts w:ascii="Calibri" w:hAnsi="Calibri"/>
        </w:rPr>
        <w:t>, which as well as decreasing environmental pollution</w:t>
      </w:r>
      <w:r w:rsidR="001F2D71">
        <w:rPr>
          <w:rFonts w:ascii="Calibri" w:hAnsi="Calibri"/>
        </w:rPr>
        <w:t>,</w:t>
      </w:r>
      <w:r w:rsidR="00BA6E31">
        <w:rPr>
          <w:rFonts w:ascii="Calibri" w:hAnsi="Calibri"/>
        </w:rPr>
        <w:t xml:space="preserve"> will increase the crop available N supply</w:t>
      </w:r>
      <w:r>
        <w:rPr>
          <w:rFonts w:ascii="Calibri" w:hAnsi="Calibri"/>
        </w:rPr>
        <w:t xml:space="preserve">.  Applications of </w:t>
      </w:r>
      <w:r w:rsidR="001F2D71">
        <w:rPr>
          <w:rFonts w:ascii="Calibri" w:hAnsi="Calibri"/>
        </w:rPr>
        <w:t>liquid</w:t>
      </w:r>
      <w:r>
        <w:rPr>
          <w:rFonts w:ascii="Calibri" w:hAnsi="Calibri"/>
        </w:rPr>
        <w:t xml:space="preserve"> </w:t>
      </w:r>
      <w:r w:rsidR="00971082">
        <w:rPr>
          <w:rFonts w:ascii="Calibri" w:hAnsi="Calibri"/>
        </w:rPr>
        <w:t>digestate</w:t>
      </w:r>
      <w:r>
        <w:rPr>
          <w:rFonts w:ascii="Calibri" w:hAnsi="Calibri"/>
        </w:rPr>
        <w:t xml:space="preserve"> (i.e. where &gt;30% of the total N content is present as RAN) to un-cropped land in NVZs must be incorporated into the soil within 24 hours</w:t>
      </w:r>
      <w:r w:rsidR="001F2D71">
        <w:rPr>
          <w:rFonts w:ascii="Calibri" w:hAnsi="Calibri"/>
        </w:rPr>
        <w:t xml:space="preserve">, unless </w:t>
      </w:r>
      <w:r w:rsidR="006E5B96">
        <w:rPr>
          <w:rFonts w:ascii="Calibri" w:hAnsi="Calibri"/>
        </w:rPr>
        <w:t xml:space="preserve">digestate </w:t>
      </w:r>
      <w:r w:rsidR="001F2D71">
        <w:rPr>
          <w:rFonts w:ascii="Calibri" w:hAnsi="Calibri"/>
        </w:rPr>
        <w:t xml:space="preserve">has been applied with a </w:t>
      </w:r>
      <w:proofErr w:type="spellStart"/>
      <w:r w:rsidR="001F2D71">
        <w:rPr>
          <w:rFonts w:ascii="Calibri" w:hAnsi="Calibri"/>
        </w:rPr>
        <w:t>bandspreader</w:t>
      </w:r>
      <w:proofErr w:type="spellEnd"/>
      <w:r w:rsidR="001F2D71">
        <w:rPr>
          <w:rFonts w:ascii="Calibri" w:hAnsi="Calibri"/>
        </w:rPr>
        <w:t xml:space="preserve"> or shallow injector.</w:t>
      </w:r>
    </w:p>
    <w:p w:rsidR="00BC3431" w:rsidRDefault="00BC3431">
      <w:pPr>
        <w:rPr>
          <w:rFonts w:ascii="Calibri" w:hAnsi="Calibri" w:cs="Calibri"/>
          <w:i/>
          <w:color w:val="002060"/>
        </w:rPr>
      </w:pPr>
      <w:r>
        <w:rPr>
          <w:rFonts w:ascii="Calibri" w:hAnsi="Calibri" w:cs="Calibri"/>
          <w:i/>
          <w:color w:val="002060"/>
        </w:rPr>
        <w:br w:type="page"/>
      </w:r>
    </w:p>
    <w:p w:rsidR="005D7406" w:rsidRPr="008577ED" w:rsidRDefault="005D7406" w:rsidP="00210CD6">
      <w:pPr>
        <w:spacing w:before="120" w:after="60"/>
        <w:jc w:val="both"/>
        <w:rPr>
          <w:rFonts w:ascii="Calibri" w:hAnsi="Calibri" w:cs="Calibri"/>
          <w:i/>
          <w:color w:val="002060"/>
        </w:rPr>
      </w:pPr>
      <w:r w:rsidRPr="008577ED">
        <w:rPr>
          <w:rFonts w:ascii="Calibri" w:hAnsi="Calibri" w:cs="Calibri"/>
          <w:i/>
          <w:color w:val="002060"/>
        </w:rPr>
        <w:t>Temporary field heaps</w:t>
      </w:r>
    </w:p>
    <w:p w:rsidR="005D7406" w:rsidRPr="00853B93" w:rsidRDefault="005D7406" w:rsidP="00853B93">
      <w:pPr>
        <w:spacing w:after="120"/>
        <w:jc w:val="both"/>
        <w:rPr>
          <w:rFonts w:ascii="Calibri" w:hAnsi="Calibri" w:cs="Calibri"/>
        </w:rPr>
      </w:pPr>
      <w:r>
        <w:rPr>
          <w:rFonts w:ascii="Calibri" w:hAnsi="Calibri" w:cs="Calibri"/>
        </w:rPr>
        <w:t>T</w:t>
      </w:r>
      <w:r w:rsidRPr="00853B93">
        <w:rPr>
          <w:rFonts w:ascii="Calibri" w:hAnsi="Calibri" w:cs="Calibri"/>
        </w:rPr>
        <w:t xml:space="preserve">he location of </w:t>
      </w:r>
      <w:r>
        <w:rPr>
          <w:rFonts w:ascii="Calibri" w:hAnsi="Calibri" w:cs="Calibri"/>
        </w:rPr>
        <w:t xml:space="preserve">solid organic </w:t>
      </w:r>
      <w:r w:rsidR="00BC3431">
        <w:rPr>
          <w:rFonts w:ascii="Calibri" w:hAnsi="Calibri" w:cs="Calibri"/>
        </w:rPr>
        <w:t xml:space="preserve">manure </w:t>
      </w:r>
      <w:r w:rsidRPr="00853B93">
        <w:rPr>
          <w:rFonts w:ascii="Calibri" w:hAnsi="Calibri" w:cs="Calibri"/>
        </w:rPr>
        <w:t xml:space="preserve">field heaps </w:t>
      </w:r>
      <w:r>
        <w:rPr>
          <w:rFonts w:ascii="Calibri" w:hAnsi="Calibri" w:cs="Calibri"/>
        </w:rPr>
        <w:t xml:space="preserve">(including compost and fibre </w:t>
      </w:r>
      <w:r w:rsidR="00971082">
        <w:rPr>
          <w:rFonts w:ascii="Calibri" w:hAnsi="Calibri" w:cs="Calibri"/>
        </w:rPr>
        <w:t>digestate</w:t>
      </w:r>
      <w:r>
        <w:rPr>
          <w:rFonts w:ascii="Calibri" w:hAnsi="Calibri" w:cs="Calibri"/>
        </w:rPr>
        <w:t xml:space="preserve">) should be carefully managed </w:t>
      </w:r>
      <w:r w:rsidRPr="00853B93">
        <w:rPr>
          <w:rFonts w:ascii="Calibri" w:hAnsi="Calibri" w:cs="Calibri"/>
        </w:rPr>
        <w:t>to minimis</w:t>
      </w:r>
      <w:r>
        <w:rPr>
          <w:rFonts w:ascii="Calibri" w:hAnsi="Calibri" w:cs="Calibri"/>
        </w:rPr>
        <w:t>e the risks of water pollution.</w:t>
      </w:r>
      <w:r w:rsidR="00BA6E31">
        <w:rPr>
          <w:rFonts w:ascii="Calibri" w:hAnsi="Calibri" w:cs="Calibri"/>
        </w:rPr>
        <w:t xml:space="preserve">  Like livestock manure field heaps, they should be constructed to occupy as small a</w:t>
      </w:r>
      <w:r w:rsidR="00AF084B">
        <w:rPr>
          <w:rFonts w:ascii="Calibri" w:hAnsi="Calibri" w:cs="Calibri"/>
        </w:rPr>
        <w:t>n</w:t>
      </w:r>
      <w:r w:rsidR="00BA6E31">
        <w:rPr>
          <w:rFonts w:ascii="Calibri" w:hAnsi="Calibri" w:cs="Calibri"/>
        </w:rPr>
        <w:t xml:space="preserve"> area as possible and their position marked on the farm risk map</w:t>
      </w:r>
      <w:r w:rsidR="00917DDC">
        <w:rPr>
          <w:rFonts w:ascii="Calibri" w:hAnsi="Calibri" w:cs="Calibri"/>
        </w:rPr>
        <w:t xml:space="preserve"> (as well as other features)</w:t>
      </w:r>
      <w:r w:rsidR="00BA6E31">
        <w:rPr>
          <w:rFonts w:ascii="Calibri" w:hAnsi="Calibri" w:cs="Calibri"/>
        </w:rPr>
        <w:t>.</w:t>
      </w:r>
    </w:p>
    <w:p w:rsidR="005D7406" w:rsidRPr="00853B93" w:rsidRDefault="005D7406" w:rsidP="00853B93">
      <w:pPr>
        <w:spacing w:after="120"/>
        <w:jc w:val="both"/>
        <w:rPr>
          <w:rFonts w:ascii="Calibri" w:hAnsi="Calibri" w:cs="Calibri"/>
        </w:rPr>
      </w:pPr>
      <w:r w:rsidRPr="00853B93">
        <w:rPr>
          <w:rFonts w:ascii="Calibri" w:hAnsi="Calibri" w:cs="Calibri"/>
        </w:rPr>
        <w:t>Field heaps must not be located:</w:t>
      </w:r>
    </w:p>
    <w:p w:rsidR="005D7406" w:rsidRDefault="005D7406" w:rsidP="00853B93">
      <w:pPr>
        <w:numPr>
          <w:ilvl w:val="0"/>
          <w:numId w:val="22"/>
        </w:numPr>
        <w:spacing w:after="120"/>
        <w:jc w:val="both"/>
        <w:rPr>
          <w:rFonts w:ascii="Calibri" w:hAnsi="Calibri" w:cs="Calibri"/>
        </w:rPr>
      </w:pPr>
      <w:r w:rsidRPr="00853B93">
        <w:rPr>
          <w:rFonts w:ascii="Calibri" w:hAnsi="Calibri" w:cs="Calibri"/>
        </w:rPr>
        <w:t>within 10m of a surface water or (effective) land drain;</w:t>
      </w:r>
    </w:p>
    <w:p w:rsidR="00BA6E31" w:rsidRPr="00853B93" w:rsidRDefault="00BA6E31" w:rsidP="00853B93">
      <w:pPr>
        <w:numPr>
          <w:ilvl w:val="0"/>
          <w:numId w:val="22"/>
        </w:numPr>
        <w:spacing w:after="120"/>
        <w:jc w:val="both"/>
        <w:rPr>
          <w:rFonts w:ascii="Calibri" w:hAnsi="Calibri" w:cs="Calibri"/>
        </w:rPr>
      </w:pPr>
      <w:r>
        <w:rPr>
          <w:rFonts w:ascii="Calibri" w:hAnsi="Calibri" w:cs="Calibri"/>
        </w:rPr>
        <w:t>within 30m of a surface water if the slope is &gt;12°;</w:t>
      </w:r>
    </w:p>
    <w:p w:rsidR="005D7406" w:rsidRPr="00853B93" w:rsidRDefault="005D7406" w:rsidP="00853B93">
      <w:pPr>
        <w:numPr>
          <w:ilvl w:val="0"/>
          <w:numId w:val="22"/>
        </w:numPr>
        <w:spacing w:after="120"/>
        <w:jc w:val="both"/>
        <w:rPr>
          <w:rFonts w:ascii="Calibri" w:hAnsi="Calibri" w:cs="Calibri"/>
        </w:rPr>
      </w:pPr>
      <w:r w:rsidRPr="00853B93">
        <w:rPr>
          <w:rFonts w:ascii="Calibri" w:hAnsi="Calibri" w:cs="Calibri"/>
        </w:rPr>
        <w:t>within 50m of a spring, well or borehole;</w:t>
      </w:r>
    </w:p>
    <w:p w:rsidR="005D7406" w:rsidRPr="00853B93" w:rsidRDefault="005D7406" w:rsidP="00853B93">
      <w:pPr>
        <w:numPr>
          <w:ilvl w:val="0"/>
          <w:numId w:val="22"/>
        </w:numPr>
        <w:spacing w:after="120"/>
        <w:jc w:val="both"/>
        <w:rPr>
          <w:rFonts w:ascii="Calibri" w:hAnsi="Calibri" w:cs="Calibri"/>
        </w:rPr>
      </w:pPr>
      <w:r w:rsidRPr="00853B93">
        <w:rPr>
          <w:rFonts w:ascii="Calibri" w:hAnsi="Calibri" w:cs="Calibri"/>
        </w:rPr>
        <w:t>on land likely to become waterlogged;</w:t>
      </w:r>
    </w:p>
    <w:p w:rsidR="005D7406" w:rsidRPr="00853B93" w:rsidRDefault="005D7406" w:rsidP="00853B93">
      <w:pPr>
        <w:numPr>
          <w:ilvl w:val="0"/>
          <w:numId w:val="22"/>
        </w:numPr>
        <w:spacing w:after="120"/>
        <w:jc w:val="both"/>
        <w:rPr>
          <w:rFonts w:ascii="Calibri" w:hAnsi="Calibri" w:cs="Calibri"/>
        </w:rPr>
      </w:pPr>
      <w:r w:rsidRPr="00853B93">
        <w:rPr>
          <w:rFonts w:ascii="Calibri" w:hAnsi="Calibri" w:cs="Calibri"/>
        </w:rPr>
        <w:t>on land likely to flood; or</w:t>
      </w:r>
    </w:p>
    <w:p w:rsidR="005D7406" w:rsidRDefault="005D7406" w:rsidP="00853B93">
      <w:pPr>
        <w:numPr>
          <w:ilvl w:val="0"/>
          <w:numId w:val="22"/>
        </w:numPr>
        <w:spacing w:after="120"/>
        <w:ind w:left="1434" w:hanging="357"/>
        <w:jc w:val="both"/>
        <w:rPr>
          <w:rFonts w:ascii="Calibri" w:hAnsi="Calibri" w:cs="Calibri"/>
        </w:rPr>
      </w:pPr>
      <w:r w:rsidRPr="00853B93">
        <w:rPr>
          <w:rFonts w:ascii="Calibri" w:hAnsi="Calibri" w:cs="Calibri"/>
        </w:rPr>
        <w:t>in any single position for more than 12 successive months (and there must be a two year gap before returning to the same site).</w:t>
      </w:r>
    </w:p>
    <w:p w:rsidR="00BC3431" w:rsidRPr="00BC3431" w:rsidRDefault="00BC3431" w:rsidP="00BC3431">
      <w:pPr>
        <w:pStyle w:val="Heading2"/>
        <w:rPr>
          <w:rFonts w:ascii="Calibri" w:hAnsi="Calibri" w:cs="Calibri"/>
          <w:b w:val="0"/>
          <w:i/>
          <w:color w:val="002060"/>
        </w:rPr>
      </w:pPr>
      <w:bookmarkStart w:id="32" w:name="_Toc383772350"/>
      <w:r w:rsidRPr="00BC3431">
        <w:rPr>
          <w:rFonts w:ascii="Calibri" w:hAnsi="Calibri" w:cs="Calibri"/>
          <w:b w:val="0"/>
          <w:i/>
          <w:color w:val="002060"/>
        </w:rPr>
        <w:t>Closed spreading periods for digestate</w:t>
      </w:r>
      <w:bookmarkEnd w:id="32"/>
    </w:p>
    <w:p w:rsidR="00BC3431" w:rsidRPr="00B96CF8" w:rsidRDefault="00BC3431" w:rsidP="00B96CF8">
      <w:pPr>
        <w:spacing w:after="120"/>
        <w:jc w:val="both"/>
        <w:rPr>
          <w:rFonts w:ascii="Calibri" w:hAnsi="Calibri" w:cs="Calibri"/>
          <w:b/>
        </w:rPr>
      </w:pPr>
      <w:r w:rsidRPr="00B96CF8">
        <w:rPr>
          <w:rFonts w:ascii="Calibri" w:hAnsi="Calibri" w:cs="Calibri"/>
        </w:rPr>
        <w:t>As the RAN content of liquid digestate (and some fibre digestates) exceeds 30% of its total N content, applications, like cattle and pig slurry and poultry manure</w:t>
      </w:r>
      <w:r w:rsidR="001F2D71">
        <w:rPr>
          <w:rFonts w:ascii="Calibri" w:hAnsi="Calibri" w:cs="Calibri"/>
        </w:rPr>
        <w:t>,</w:t>
      </w:r>
      <w:r w:rsidRPr="00B96CF8">
        <w:rPr>
          <w:rFonts w:ascii="Calibri" w:hAnsi="Calibri" w:cs="Calibri"/>
        </w:rPr>
        <w:t xml:space="preserve"> are subject to mandatory closed spreading periods in NVZs during autumn/winter.</w:t>
      </w:r>
    </w:p>
    <w:p w:rsidR="00BC3431" w:rsidRPr="00B96CF8" w:rsidRDefault="00BC3431" w:rsidP="00B96CF8">
      <w:pPr>
        <w:spacing w:after="120"/>
        <w:jc w:val="both"/>
        <w:rPr>
          <w:rFonts w:ascii="Calibri" w:hAnsi="Calibri" w:cs="Calibri"/>
          <w:b/>
        </w:rPr>
      </w:pPr>
      <w:r w:rsidRPr="00B96CF8">
        <w:rPr>
          <w:rFonts w:ascii="Calibri" w:hAnsi="Calibri" w:cs="Calibri"/>
        </w:rPr>
        <w:t>To ensure that digestates are not applied in closed spreading periods, digestate suppliers need to ensure that they have adequate storage available (either on the site of the AD plant or via satellite storage on farms) and that the stores are constructed to meet the requirements of “</w:t>
      </w:r>
      <w:hyperlink r:id="rId36" w:history="1">
        <w:r w:rsidRPr="001F2D71">
          <w:rPr>
            <w:rStyle w:val="Hyperlink"/>
            <w:rFonts w:ascii="Calibri" w:hAnsi="Calibri" w:cs="Calibri"/>
          </w:rPr>
          <w:t>SSAFO Regulations</w:t>
        </w:r>
      </w:hyperlink>
      <w:r w:rsidRPr="00B96CF8">
        <w:rPr>
          <w:rFonts w:ascii="Calibri" w:hAnsi="Calibri" w:cs="Calibri"/>
        </w:rPr>
        <w:t>”. Ideally, the stores should be covered to prevent water ingress and to minimise ammonia emissions and odour nuisance.</w:t>
      </w:r>
    </w:p>
    <w:p w:rsidR="005D7406" w:rsidRPr="008577ED" w:rsidRDefault="005D7406" w:rsidP="00185DD5">
      <w:pPr>
        <w:pStyle w:val="Heading2"/>
        <w:rPr>
          <w:rFonts w:ascii="Calibri" w:hAnsi="Calibri" w:cs="Calibri"/>
          <w:i/>
          <w:color w:val="002060"/>
        </w:rPr>
      </w:pPr>
      <w:bookmarkStart w:id="33" w:name="_Toc383772351"/>
      <w:r w:rsidRPr="00185DD5">
        <w:rPr>
          <w:rFonts w:ascii="Calibri" w:hAnsi="Calibri" w:cs="Calibri"/>
          <w:b w:val="0"/>
          <w:i/>
          <w:color w:val="002060"/>
        </w:rPr>
        <w:t xml:space="preserve">Liquid </w:t>
      </w:r>
      <w:r w:rsidR="00971082" w:rsidRPr="00185DD5">
        <w:rPr>
          <w:rFonts w:ascii="Calibri" w:hAnsi="Calibri" w:cs="Calibri"/>
          <w:b w:val="0"/>
          <w:i/>
          <w:color w:val="002060"/>
        </w:rPr>
        <w:t>digestate</w:t>
      </w:r>
      <w:r w:rsidRPr="00185DD5">
        <w:rPr>
          <w:rFonts w:ascii="Calibri" w:hAnsi="Calibri" w:cs="Calibri"/>
          <w:b w:val="0"/>
          <w:i/>
          <w:color w:val="002060"/>
        </w:rPr>
        <w:t xml:space="preserve"> application techniques</w:t>
      </w:r>
      <w:bookmarkEnd w:id="33"/>
    </w:p>
    <w:p w:rsidR="00E80F79" w:rsidRDefault="005D7406" w:rsidP="004A01F3">
      <w:pPr>
        <w:spacing w:after="120"/>
        <w:jc w:val="both"/>
        <w:rPr>
          <w:rFonts w:ascii="Calibri" w:hAnsi="Calibri"/>
        </w:rPr>
      </w:pPr>
      <w:r w:rsidRPr="00806335">
        <w:rPr>
          <w:rFonts w:ascii="Calibri" w:hAnsi="Calibri"/>
        </w:rPr>
        <w:t xml:space="preserve">To make best use of </w:t>
      </w:r>
      <w:r>
        <w:rPr>
          <w:rFonts w:ascii="Calibri" w:hAnsi="Calibri"/>
        </w:rPr>
        <w:t xml:space="preserve">the RAN contained in </w:t>
      </w:r>
      <w:r w:rsidR="00971082">
        <w:rPr>
          <w:rFonts w:ascii="Calibri" w:hAnsi="Calibri"/>
        </w:rPr>
        <w:t>digestate</w:t>
      </w:r>
      <w:r w:rsidRPr="00806335">
        <w:rPr>
          <w:rFonts w:ascii="Calibri" w:hAnsi="Calibri"/>
        </w:rPr>
        <w:t>, the ADQP recommends that ‘low emission application equipment’ is used</w:t>
      </w:r>
      <w:r>
        <w:rPr>
          <w:rFonts w:ascii="Calibri" w:hAnsi="Calibri"/>
        </w:rPr>
        <w:t>, i.e. precision application equipment such as a</w:t>
      </w:r>
      <w:r w:rsidRPr="00806335">
        <w:rPr>
          <w:rFonts w:ascii="Calibri" w:hAnsi="Calibri"/>
        </w:rPr>
        <w:t xml:space="preserve"> </w:t>
      </w:r>
      <w:proofErr w:type="spellStart"/>
      <w:r w:rsidRPr="00806335">
        <w:rPr>
          <w:rFonts w:ascii="Calibri" w:hAnsi="Calibri"/>
        </w:rPr>
        <w:t>bandspreader</w:t>
      </w:r>
      <w:proofErr w:type="spellEnd"/>
      <w:r w:rsidRPr="00806335">
        <w:rPr>
          <w:rFonts w:ascii="Calibri" w:hAnsi="Calibri"/>
        </w:rPr>
        <w:t xml:space="preserve"> (trailing hose/trailing shoe, </w:t>
      </w:r>
      <w:r>
        <w:rPr>
          <w:rFonts w:ascii="Calibri" w:hAnsi="Calibri"/>
        </w:rPr>
        <w:t>Figure 5</w:t>
      </w:r>
      <w:r w:rsidRPr="00806335">
        <w:rPr>
          <w:rFonts w:ascii="Calibri" w:hAnsi="Calibri"/>
        </w:rPr>
        <w:t>) or shallow injector (</w:t>
      </w:r>
      <w:r>
        <w:rPr>
          <w:rFonts w:ascii="Calibri" w:hAnsi="Calibri"/>
        </w:rPr>
        <w:t>Figure 6</w:t>
      </w:r>
      <w:r w:rsidRPr="00806335">
        <w:rPr>
          <w:rFonts w:ascii="Calibri" w:hAnsi="Calibri"/>
        </w:rPr>
        <w:t>)</w:t>
      </w:r>
      <w:r w:rsidR="00BA6E31">
        <w:rPr>
          <w:rFonts w:ascii="Calibri" w:hAnsi="Calibri"/>
        </w:rPr>
        <w:t>,</w:t>
      </w:r>
      <w:r w:rsidRPr="00806335">
        <w:rPr>
          <w:rFonts w:ascii="Calibri" w:hAnsi="Calibri"/>
        </w:rPr>
        <w:t xml:space="preserve"> to </w:t>
      </w:r>
      <w:r>
        <w:rPr>
          <w:rFonts w:ascii="Calibri" w:hAnsi="Calibri"/>
        </w:rPr>
        <w:t>minimise</w:t>
      </w:r>
      <w:r w:rsidRPr="00806335">
        <w:rPr>
          <w:rFonts w:ascii="Calibri" w:hAnsi="Calibri"/>
        </w:rPr>
        <w:t xml:space="preserve"> ammonia </w:t>
      </w:r>
      <w:r>
        <w:rPr>
          <w:rFonts w:ascii="Calibri" w:hAnsi="Calibri"/>
        </w:rPr>
        <w:t>emissions (and odour nuisance) and increase crop available N supply</w:t>
      </w:r>
      <w:r w:rsidRPr="00806335">
        <w:rPr>
          <w:rFonts w:ascii="Calibri" w:hAnsi="Calibri"/>
        </w:rPr>
        <w:t>.</w:t>
      </w:r>
    </w:p>
    <w:p w:rsidR="005D7406" w:rsidRDefault="00E80F79" w:rsidP="004A01F3">
      <w:pPr>
        <w:spacing w:after="120"/>
        <w:jc w:val="both"/>
        <w:rPr>
          <w:rFonts w:ascii="Calibri" w:hAnsi="Calibri"/>
        </w:rPr>
      </w:pPr>
      <w:r>
        <w:rPr>
          <w:rFonts w:ascii="Calibri" w:hAnsi="Calibri"/>
        </w:rPr>
        <w:t>B</w:t>
      </w:r>
      <w:r w:rsidR="005D7406" w:rsidRPr="00806335">
        <w:rPr>
          <w:rFonts w:ascii="Calibri" w:hAnsi="Calibri"/>
        </w:rPr>
        <w:t xml:space="preserve">andspreading and shallow injection application techniques </w:t>
      </w:r>
      <w:r w:rsidR="005D7406">
        <w:rPr>
          <w:rFonts w:ascii="Calibri" w:hAnsi="Calibri"/>
        </w:rPr>
        <w:t xml:space="preserve">have low coefficients of variation at spreading (&lt;25%), </w:t>
      </w:r>
      <w:r w:rsidR="005D7406" w:rsidRPr="00806335">
        <w:rPr>
          <w:rFonts w:ascii="Calibri" w:hAnsi="Calibri"/>
        </w:rPr>
        <w:t>increase the number of spreading days and cause</w:t>
      </w:r>
      <w:r>
        <w:rPr>
          <w:rFonts w:ascii="Calibri" w:hAnsi="Calibri"/>
        </w:rPr>
        <w:t>s</w:t>
      </w:r>
      <w:r w:rsidR="005D7406" w:rsidRPr="00806335">
        <w:rPr>
          <w:rFonts w:ascii="Calibri" w:hAnsi="Calibri"/>
        </w:rPr>
        <w:t xml:space="preserve"> less sward contamination than surface broadcast application.  Bandspreading equipment is </w:t>
      </w:r>
      <w:r w:rsidR="005D7406">
        <w:rPr>
          <w:rFonts w:ascii="Calibri" w:hAnsi="Calibri"/>
        </w:rPr>
        <w:t xml:space="preserve">also </w:t>
      </w:r>
      <w:r w:rsidR="005D7406" w:rsidRPr="00806335">
        <w:rPr>
          <w:rFonts w:ascii="Calibri" w:hAnsi="Calibri"/>
        </w:rPr>
        <w:t>available that enables accurate topdressing of arable crops across full tramline widths, without causing crop damage and contamination.</w:t>
      </w:r>
    </w:p>
    <w:p w:rsidR="005D7406" w:rsidRDefault="005D7406" w:rsidP="004A01F3">
      <w:pPr>
        <w:spacing w:after="120"/>
        <w:jc w:val="both"/>
        <w:rPr>
          <w:rFonts w:ascii="Calibri" w:hAnsi="Calibri"/>
        </w:rPr>
      </w:pPr>
      <w:r>
        <w:rPr>
          <w:rFonts w:ascii="Calibri" w:hAnsi="Calibri"/>
        </w:rPr>
        <w:t xml:space="preserve">As </w:t>
      </w:r>
      <w:r w:rsidR="00971082">
        <w:rPr>
          <w:rFonts w:ascii="Calibri" w:hAnsi="Calibri"/>
        </w:rPr>
        <w:t>digestate</w:t>
      </w:r>
      <w:r>
        <w:rPr>
          <w:rFonts w:ascii="Calibri" w:hAnsi="Calibri"/>
        </w:rPr>
        <w:t>s are bulky organic materials, there are considerable logistical advantages in having an available agricultural market close to the AD plant</w:t>
      </w:r>
      <w:r w:rsidR="00E80F79">
        <w:rPr>
          <w:rFonts w:ascii="Calibri" w:hAnsi="Calibri"/>
        </w:rPr>
        <w:t>.  I</w:t>
      </w:r>
      <w:r>
        <w:rPr>
          <w:rFonts w:ascii="Calibri" w:hAnsi="Calibri"/>
        </w:rPr>
        <w:t xml:space="preserve">n the case of liquid </w:t>
      </w:r>
      <w:r w:rsidR="00971082">
        <w:rPr>
          <w:rFonts w:ascii="Calibri" w:hAnsi="Calibri"/>
        </w:rPr>
        <w:t>digestate</w:t>
      </w:r>
      <w:r>
        <w:rPr>
          <w:rFonts w:ascii="Calibri" w:hAnsi="Calibri"/>
        </w:rPr>
        <w:t>s, access to this agricultural land using umbilical (i.e. no tanker) spreading equipment can increase spreading opportunities and reduce soil compaction risks.</w:t>
      </w:r>
    </w:p>
    <w:tbl>
      <w:tblPr>
        <w:tblW w:w="8931" w:type="dxa"/>
        <w:tblInd w:w="-318" w:type="dxa"/>
        <w:tblLayout w:type="fixed"/>
        <w:tblLook w:val="00A0" w:firstRow="1" w:lastRow="0" w:firstColumn="1" w:lastColumn="0" w:noHBand="0" w:noVBand="0"/>
      </w:tblPr>
      <w:tblGrid>
        <w:gridCol w:w="4537"/>
        <w:gridCol w:w="4394"/>
      </w:tblGrid>
      <w:tr w:rsidR="005D7406" w:rsidTr="00E243C1">
        <w:tc>
          <w:tcPr>
            <w:tcW w:w="4537" w:type="dxa"/>
          </w:tcPr>
          <w:p w:rsidR="005D7406" w:rsidRPr="00E243C1" w:rsidRDefault="00BA6E31" w:rsidP="00BA6E31">
            <w:pPr>
              <w:spacing w:after="120"/>
              <w:ind w:left="-108"/>
              <w:jc w:val="right"/>
              <w:rPr>
                <w:rFonts w:ascii="Calibri" w:hAnsi="Calibri"/>
              </w:rPr>
            </w:pPr>
            <w:r>
              <w:rPr>
                <w:rFonts w:ascii="Calibri" w:hAnsi="Calibri"/>
                <w:noProof/>
              </w:rPr>
              <w:drawing>
                <wp:inline distT="0" distB="0" distL="0" distR="0" wp14:anchorId="528A5146" wp14:editId="1F5CD7C1">
                  <wp:extent cx="2742988" cy="196215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stone Spreader Back with logo.jpg"/>
                          <pic:cNvPicPr/>
                        </pic:nvPicPr>
                        <pic:blipFill rotWithShape="1">
                          <a:blip r:embed="rId37">
                            <a:extLst>
                              <a:ext uri="{28A0092B-C50C-407E-A947-70E740481C1C}">
                                <a14:useLocalDpi xmlns:a14="http://schemas.microsoft.com/office/drawing/2010/main" val="0"/>
                              </a:ext>
                            </a:extLst>
                          </a:blip>
                          <a:srcRect t="4629"/>
                          <a:stretch/>
                        </pic:blipFill>
                        <pic:spPr bwMode="auto">
                          <a:xfrm>
                            <a:off x="0" y="0"/>
                            <a:ext cx="2743835" cy="1962756"/>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rsidR="005D7406" w:rsidRPr="00E243C1" w:rsidRDefault="00BA6E31" w:rsidP="00E243C1">
            <w:pPr>
              <w:spacing w:after="120"/>
              <w:ind w:left="-85"/>
              <w:jc w:val="both"/>
              <w:rPr>
                <w:rFonts w:ascii="Calibri" w:hAnsi="Calibri"/>
              </w:rPr>
            </w:pPr>
            <w:r>
              <w:rPr>
                <w:rFonts w:ascii="Calibri" w:hAnsi="Calibri"/>
                <w:noProof/>
              </w:rPr>
              <w:drawing>
                <wp:inline distT="0" distB="0" distL="0" distR="0" wp14:anchorId="47CDBB1D" wp14:editId="3A90239F">
                  <wp:extent cx="2722359" cy="197167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adthorpe Shallow Injection with logo.jpg"/>
                          <pic:cNvPicPr/>
                        </pic:nvPicPr>
                        <pic:blipFill rotWithShape="1">
                          <a:blip r:embed="rId38">
                            <a:extLst>
                              <a:ext uri="{28A0092B-C50C-407E-A947-70E740481C1C}">
                                <a14:useLocalDpi xmlns:a14="http://schemas.microsoft.com/office/drawing/2010/main" val="0"/>
                              </a:ext>
                            </a:extLst>
                          </a:blip>
                          <a:srcRect l="4029"/>
                          <a:stretch/>
                        </pic:blipFill>
                        <pic:spPr bwMode="auto">
                          <a:xfrm>
                            <a:off x="0" y="0"/>
                            <a:ext cx="2717805" cy="1968377"/>
                          </a:xfrm>
                          <a:prstGeom prst="rect">
                            <a:avLst/>
                          </a:prstGeom>
                          <a:ln>
                            <a:noFill/>
                          </a:ln>
                          <a:extLst>
                            <a:ext uri="{53640926-AAD7-44D8-BBD7-CCE9431645EC}">
                              <a14:shadowObscured xmlns:a14="http://schemas.microsoft.com/office/drawing/2010/main"/>
                            </a:ext>
                          </a:extLst>
                        </pic:spPr>
                      </pic:pic>
                    </a:graphicData>
                  </a:graphic>
                </wp:inline>
              </w:drawing>
            </w:r>
          </w:p>
        </w:tc>
      </w:tr>
      <w:tr w:rsidR="005D7406" w:rsidTr="00E243C1">
        <w:tc>
          <w:tcPr>
            <w:tcW w:w="4537" w:type="dxa"/>
          </w:tcPr>
          <w:p w:rsidR="005D7406" w:rsidRPr="00E42A28" w:rsidRDefault="005D7406" w:rsidP="00E243C1">
            <w:pPr>
              <w:jc w:val="both"/>
              <w:rPr>
                <w:rFonts w:ascii="Calibri" w:hAnsi="Calibri" w:cs="Calibri"/>
                <w:b/>
              </w:rPr>
            </w:pPr>
            <w:r w:rsidRPr="00E42A28">
              <w:rPr>
                <w:rFonts w:ascii="Calibri" w:hAnsi="Calibri" w:cs="Calibri"/>
                <w:b/>
              </w:rPr>
              <w:t xml:space="preserve">Figure 5.  </w:t>
            </w:r>
            <w:proofErr w:type="spellStart"/>
            <w:r w:rsidRPr="00E42A28">
              <w:rPr>
                <w:rFonts w:ascii="Calibri" w:hAnsi="Calibri" w:cs="Calibri"/>
                <w:b/>
              </w:rPr>
              <w:t>Bandspread</w:t>
            </w:r>
            <w:proofErr w:type="spellEnd"/>
            <w:r w:rsidRPr="00E42A28">
              <w:rPr>
                <w:rFonts w:ascii="Calibri" w:hAnsi="Calibri" w:cs="Calibri"/>
                <w:b/>
              </w:rPr>
              <w:t xml:space="preserve"> application to arable land</w:t>
            </w:r>
          </w:p>
        </w:tc>
        <w:tc>
          <w:tcPr>
            <w:tcW w:w="4394" w:type="dxa"/>
          </w:tcPr>
          <w:p w:rsidR="005D7406" w:rsidRPr="00E42A28" w:rsidRDefault="005D7406" w:rsidP="00E243C1">
            <w:pPr>
              <w:jc w:val="both"/>
              <w:rPr>
                <w:rFonts w:ascii="Calibri" w:hAnsi="Calibri" w:cs="Calibri"/>
                <w:b/>
              </w:rPr>
            </w:pPr>
            <w:r w:rsidRPr="00E42A28">
              <w:rPr>
                <w:rFonts w:ascii="Calibri" w:hAnsi="Calibri" w:cs="Calibri"/>
                <w:b/>
              </w:rPr>
              <w:t xml:space="preserve">Figure 6. </w:t>
            </w:r>
            <w:r w:rsidR="00EA46B4">
              <w:rPr>
                <w:rFonts w:ascii="Calibri" w:hAnsi="Calibri" w:cs="Calibri"/>
                <w:b/>
              </w:rPr>
              <w:t xml:space="preserve"> </w:t>
            </w:r>
            <w:r w:rsidRPr="00E42A28">
              <w:rPr>
                <w:rFonts w:ascii="Calibri" w:hAnsi="Calibri" w:cs="Calibri"/>
                <w:b/>
              </w:rPr>
              <w:t>Shallow injection application to grassland</w:t>
            </w:r>
          </w:p>
        </w:tc>
      </w:tr>
    </w:tbl>
    <w:p w:rsidR="00BA2F25" w:rsidRDefault="00BA2F25" w:rsidP="00776371">
      <w:pPr>
        <w:pStyle w:val="Heading1"/>
        <w:jc w:val="both"/>
        <w:rPr>
          <w:rFonts w:ascii="Calibri" w:hAnsi="Calibri" w:cs="Calibri"/>
          <w:b w:val="0"/>
          <w:color w:val="002060"/>
        </w:rPr>
      </w:pPr>
      <w:bookmarkStart w:id="34" w:name="_Toc383772352"/>
    </w:p>
    <w:p w:rsidR="00BA2F25" w:rsidRDefault="00BA2F25">
      <w:pPr>
        <w:rPr>
          <w:rFonts w:ascii="Calibri" w:eastAsiaTheme="majorEastAsia" w:hAnsi="Calibri" w:cs="Calibri"/>
          <w:bCs/>
          <w:color w:val="002060"/>
          <w:sz w:val="28"/>
          <w:szCs w:val="28"/>
        </w:rPr>
      </w:pPr>
      <w:r>
        <w:rPr>
          <w:rFonts w:ascii="Calibri" w:hAnsi="Calibri" w:cs="Calibri"/>
          <w:b/>
          <w:color w:val="002060"/>
        </w:rPr>
        <w:br w:type="page"/>
      </w:r>
    </w:p>
    <w:p w:rsidR="005D7406" w:rsidRPr="008577ED" w:rsidRDefault="00734EB6" w:rsidP="00776371">
      <w:pPr>
        <w:pStyle w:val="Heading1"/>
        <w:jc w:val="both"/>
        <w:rPr>
          <w:rFonts w:ascii="Calibri" w:hAnsi="Calibri" w:cs="Calibri"/>
          <w:color w:val="002060"/>
        </w:rPr>
      </w:pPr>
      <w:r>
        <w:rPr>
          <w:rFonts w:ascii="Calibri" w:hAnsi="Calibri" w:cs="Calibri"/>
          <w:b w:val="0"/>
          <w:color w:val="002060"/>
        </w:rPr>
        <w:t>6</w:t>
      </w:r>
      <w:r w:rsidR="005D7406" w:rsidRPr="008577ED">
        <w:rPr>
          <w:rFonts w:ascii="Calibri" w:hAnsi="Calibri" w:cs="Calibri"/>
          <w:b w:val="0"/>
          <w:color w:val="002060"/>
        </w:rPr>
        <w:t>. Integrating renewable fertiliser</w:t>
      </w:r>
      <w:r w:rsidR="00077AF1">
        <w:rPr>
          <w:rFonts w:ascii="Calibri" w:hAnsi="Calibri" w:cs="Calibri"/>
          <w:b w:val="0"/>
          <w:color w:val="002060"/>
        </w:rPr>
        <w:t>s</w:t>
      </w:r>
      <w:r w:rsidR="005D7406" w:rsidRPr="008577ED">
        <w:rPr>
          <w:rFonts w:ascii="Calibri" w:hAnsi="Calibri" w:cs="Calibri"/>
          <w:b w:val="0"/>
          <w:color w:val="002060"/>
        </w:rPr>
        <w:t xml:space="preserve"> and manufactured fertiliser use</w:t>
      </w:r>
      <w:bookmarkEnd w:id="34"/>
    </w:p>
    <w:p w:rsidR="005D7406" w:rsidRPr="005006EB" w:rsidRDefault="005D7406" w:rsidP="00776371">
      <w:pPr>
        <w:pStyle w:val="Heading2"/>
        <w:jc w:val="both"/>
        <w:rPr>
          <w:rFonts w:ascii="Calibri" w:hAnsi="Calibri" w:cs="Calibri"/>
          <w:i/>
        </w:rPr>
      </w:pPr>
      <w:bookmarkStart w:id="35" w:name="_Toc383772353"/>
      <w:r w:rsidRPr="005006EB">
        <w:rPr>
          <w:rFonts w:ascii="Calibri" w:hAnsi="Calibri" w:cs="Calibri"/>
          <w:b w:val="0"/>
          <w:i/>
          <w:color w:val="002060"/>
        </w:rPr>
        <w:t xml:space="preserve">Making optimum use of </w:t>
      </w:r>
      <w:r>
        <w:rPr>
          <w:rFonts w:ascii="Calibri" w:hAnsi="Calibri" w:cs="Calibri"/>
          <w:b w:val="0"/>
          <w:i/>
          <w:color w:val="002060"/>
        </w:rPr>
        <w:t>nutrient</w:t>
      </w:r>
      <w:r w:rsidRPr="005006EB">
        <w:rPr>
          <w:rFonts w:ascii="Calibri" w:hAnsi="Calibri" w:cs="Calibri"/>
          <w:b w:val="0"/>
          <w:i/>
          <w:color w:val="002060"/>
        </w:rPr>
        <w:t xml:space="preserve"> content</w:t>
      </w:r>
      <w:bookmarkEnd w:id="35"/>
    </w:p>
    <w:p w:rsidR="00D96497" w:rsidRDefault="005D7406" w:rsidP="00776371">
      <w:pPr>
        <w:pStyle w:val="ListParagraph"/>
        <w:spacing w:after="120"/>
        <w:ind w:left="0"/>
        <w:contextualSpacing w:val="0"/>
        <w:jc w:val="both"/>
        <w:rPr>
          <w:rFonts w:ascii="Calibri" w:hAnsi="Calibri" w:cs="Calibri"/>
        </w:rPr>
      </w:pPr>
      <w:r w:rsidRPr="00075FDE">
        <w:rPr>
          <w:rFonts w:ascii="Calibri" w:hAnsi="Calibri" w:cs="Calibri"/>
        </w:rPr>
        <w:t>To make optimum use of the N content of renewable fertiliser</w:t>
      </w:r>
      <w:r>
        <w:rPr>
          <w:rFonts w:ascii="Calibri" w:hAnsi="Calibri" w:cs="Calibri"/>
        </w:rPr>
        <w:t>s</w:t>
      </w:r>
      <w:r w:rsidRPr="00075FDE">
        <w:rPr>
          <w:rFonts w:ascii="Calibri" w:hAnsi="Calibri" w:cs="Calibri"/>
        </w:rPr>
        <w:t xml:space="preserve"> (</w:t>
      </w:r>
      <w:r>
        <w:rPr>
          <w:rFonts w:ascii="Calibri" w:hAnsi="Calibri" w:cs="Calibri"/>
        </w:rPr>
        <w:t xml:space="preserve">and in particular liquid </w:t>
      </w:r>
      <w:r w:rsidR="00971082">
        <w:rPr>
          <w:rFonts w:ascii="Calibri" w:hAnsi="Calibri" w:cs="Calibri"/>
        </w:rPr>
        <w:t>digestate</w:t>
      </w:r>
      <w:r w:rsidRPr="00075FDE">
        <w:rPr>
          <w:rFonts w:ascii="Calibri" w:hAnsi="Calibri" w:cs="Calibri"/>
        </w:rPr>
        <w:t xml:space="preserve">), </w:t>
      </w:r>
      <w:r>
        <w:rPr>
          <w:rFonts w:ascii="Calibri" w:hAnsi="Calibri" w:cs="Calibri"/>
        </w:rPr>
        <w:t>they</w:t>
      </w:r>
      <w:r w:rsidRPr="00075FDE">
        <w:rPr>
          <w:rFonts w:ascii="Calibri" w:hAnsi="Calibri" w:cs="Calibri"/>
        </w:rPr>
        <w:t xml:space="preserve"> should be applied at times of </w:t>
      </w:r>
      <w:r w:rsidR="00EA46B4">
        <w:rPr>
          <w:rFonts w:ascii="Calibri" w:hAnsi="Calibri" w:cs="Calibri"/>
        </w:rPr>
        <w:t>active</w:t>
      </w:r>
      <w:r w:rsidR="00EA46B4" w:rsidRPr="00075FDE">
        <w:rPr>
          <w:rFonts w:ascii="Calibri" w:hAnsi="Calibri" w:cs="Calibri"/>
        </w:rPr>
        <w:t xml:space="preserve"> </w:t>
      </w:r>
      <w:r w:rsidRPr="00075FDE">
        <w:rPr>
          <w:rFonts w:ascii="Calibri" w:hAnsi="Calibri" w:cs="Calibri"/>
        </w:rPr>
        <w:t>crop growth</w:t>
      </w:r>
      <w:r w:rsidR="00EA46B4">
        <w:rPr>
          <w:rFonts w:ascii="Calibri" w:hAnsi="Calibri" w:cs="Calibri"/>
        </w:rPr>
        <w:t xml:space="preserve">, which </w:t>
      </w:r>
      <w:r w:rsidR="00D96497">
        <w:rPr>
          <w:rFonts w:ascii="Calibri" w:hAnsi="Calibri" w:cs="Calibri"/>
        </w:rPr>
        <w:t xml:space="preserve">normally occurs </w:t>
      </w:r>
      <w:r w:rsidRPr="00075FDE">
        <w:rPr>
          <w:rFonts w:ascii="Calibri" w:hAnsi="Calibri" w:cs="Calibri"/>
        </w:rPr>
        <w:t xml:space="preserve">during the </w:t>
      </w:r>
      <w:r>
        <w:rPr>
          <w:rFonts w:ascii="Calibri" w:hAnsi="Calibri" w:cs="Calibri"/>
        </w:rPr>
        <w:t>early spring</w:t>
      </w:r>
      <w:r w:rsidRPr="00075FDE">
        <w:rPr>
          <w:rFonts w:ascii="Calibri" w:hAnsi="Calibri" w:cs="Calibri"/>
        </w:rPr>
        <w:t xml:space="preserve"> to summer period</w:t>
      </w:r>
      <w:r>
        <w:rPr>
          <w:rFonts w:ascii="Calibri" w:hAnsi="Calibri" w:cs="Calibri"/>
        </w:rPr>
        <w:t xml:space="preserve">, </w:t>
      </w:r>
      <w:r w:rsidR="00D96497">
        <w:rPr>
          <w:rFonts w:ascii="Calibri" w:hAnsi="Calibri" w:cs="Calibri"/>
        </w:rPr>
        <w:t xml:space="preserve">although this can be extended through </w:t>
      </w:r>
      <w:r w:rsidR="00EA46B4">
        <w:rPr>
          <w:rFonts w:ascii="Calibri" w:hAnsi="Calibri" w:cs="Calibri"/>
        </w:rPr>
        <w:t>to autumn</w:t>
      </w:r>
      <w:r w:rsidR="00D96497">
        <w:rPr>
          <w:rFonts w:ascii="Calibri" w:hAnsi="Calibri" w:cs="Calibri"/>
        </w:rPr>
        <w:t xml:space="preserve"> on grassland where there is a crop demand for nitrogen</w:t>
      </w:r>
      <w:r w:rsidRPr="00075FDE">
        <w:rPr>
          <w:rFonts w:ascii="Calibri" w:hAnsi="Calibri" w:cs="Calibri"/>
        </w:rPr>
        <w:t>.</w:t>
      </w:r>
    </w:p>
    <w:p w:rsidR="005D7406" w:rsidRPr="005006EB" w:rsidRDefault="005D7406" w:rsidP="00185DD5">
      <w:pPr>
        <w:pStyle w:val="Heading2"/>
        <w:rPr>
          <w:rFonts w:ascii="Calibri" w:hAnsi="Calibri" w:cs="Calibri"/>
          <w:i/>
          <w:color w:val="002060"/>
        </w:rPr>
      </w:pPr>
      <w:bookmarkStart w:id="36" w:name="_Toc383772354"/>
      <w:r w:rsidRPr="005006EB">
        <w:rPr>
          <w:rFonts w:ascii="Calibri" w:hAnsi="Calibri" w:cs="Calibri"/>
          <w:b w:val="0"/>
          <w:i/>
          <w:color w:val="002060"/>
        </w:rPr>
        <w:t>Tools to help</w:t>
      </w:r>
      <w:bookmarkEnd w:id="36"/>
    </w:p>
    <w:tbl>
      <w:tblPr>
        <w:tblW w:w="0" w:type="auto"/>
        <w:tblLook w:val="00A0" w:firstRow="1" w:lastRow="0" w:firstColumn="1" w:lastColumn="0" w:noHBand="0" w:noVBand="0"/>
      </w:tblPr>
      <w:tblGrid>
        <w:gridCol w:w="4166"/>
        <w:gridCol w:w="4356"/>
      </w:tblGrid>
      <w:tr w:rsidR="005D7406" w:rsidTr="007631AE">
        <w:trPr>
          <w:trHeight w:val="1387"/>
        </w:trPr>
        <w:tc>
          <w:tcPr>
            <w:tcW w:w="4166" w:type="dxa"/>
          </w:tcPr>
          <w:p w:rsidR="005D7406" w:rsidRPr="00E243C1" w:rsidRDefault="00613ADE" w:rsidP="007631AE">
            <w:pPr>
              <w:pStyle w:val="ListParagraph"/>
              <w:ind w:left="0"/>
              <w:contextualSpacing w:val="0"/>
              <w:jc w:val="both"/>
              <w:rPr>
                <w:rFonts w:ascii="Calibri" w:hAnsi="Calibri" w:cs="Calibri"/>
              </w:rPr>
            </w:pPr>
            <w:r>
              <w:rPr>
                <w:rFonts w:ascii="Calibri" w:hAnsi="Calibri" w:cs="Calibri"/>
              </w:rPr>
              <w:t>Freely available s</w:t>
            </w:r>
            <w:r w:rsidR="005D7406" w:rsidRPr="00E243C1">
              <w:rPr>
                <w:rFonts w:ascii="Calibri" w:hAnsi="Calibri" w:cs="Calibri"/>
              </w:rPr>
              <w:t xml:space="preserve">oftware </w:t>
            </w:r>
            <w:r w:rsidR="00EA46B4">
              <w:rPr>
                <w:rFonts w:ascii="Calibri" w:hAnsi="Calibri" w:cs="Calibri"/>
              </w:rPr>
              <w:t xml:space="preserve">can be used to </w:t>
            </w:r>
            <w:r w:rsidR="00CD2C4D">
              <w:rPr>
                <w:rFonts w:ascii="Calibri" w:hAnsi="Calibri" w:cs="Calibri"/>
              </w:rPr>
              <w:t xml:space="preserve">integrate </w:t>
            </w:r>
            <w:r w:rsidR="00EA46B4">
              <w:rPr>
                <w:rFonts w:ascii="Calibri" w:hAnsi="Calibri" w:cs="Calibri"/>
              </w:rPr>
              <w:t xml:space="preserve">the nutrient supply from </w:t>
            </w:r>
            <w:r w:rsidR="00CD2C4D">
              <w:rPr>
                <w:rFonts w:ascii="Calibri" w:hAnsi="Calibri" w:cs="Calibri"/>
              </w:rPr>
              <w:t xml:space="preserve">organic materials into nutrient management plans </w:t>
            </w:r>
            <w:r w:rsidRPr="00E243C1">
              <w:rPr>
                <w:rFonts w:ascii="Calibri" w:hAnsi="Calibri" w:cs="Calibri"/>
              </w:rPr>
              <w:t xml:space="preserve">e.g. </w:t>
            </w:r>
            <w:hyperlink r:id="rId39" w:history="1">
              <w:r w:rsidRPr="00E243C1">
                <w:rPr>
                  <w:rStyle w:val="Hyperlink"/>
                  <w:rFonts w:ascii="Calibri" w:hAnsi="Calibri" w:cs="Calibri"/>
                </w:rPr>
                <w:t>MANNER</w:t>
              </w:r>
              <w:r w:rsidRPr="00E243C1">
                <w:rPr>
                  <w:rStyle w:val="Hyperlink"/>
                  <w:rFonts w:ascii="Calibri" w:hAnsi="Calibri" w:cs="Calibri"/>
                  <w:i/>
                </w:rPr>
                <w:t>-NPK</w:t>
              </w:r>
            </w:hyperlink>
            <w:r>
              <w:t xml:space="preserve"> </w:t>
            </w:r>
            <w:r w:rsidRPr="00E243C1">
              <w:rPr>
                <w:rFonts w:ascii="Calibri" w:hAnsi="Calibri" w:cs="Calibri"/>
              </w:rPr>
              <w:t xml:space="preserve">and </w:t>
            </w:r>
            <w:hyperlink r:id="rId40" w:history="1">
              <w:r w:rsidRPr="00E243C1">
                <w:rPr>
                  <w:rStyle w:val="Hyperlink"/>
                  <w:rFonts w:ascii="Calibri" w:hAnsi="Calibri" w:cs="Calibri"/>
                </w:rPr>
                <w:t>PLANET/PLANET Scotland</w:t>
              </w:r>
            </w:hyperlink>
            <w:r w:rsidRPr="00AA67C7">
              <w:rPr>
                <w:rFonts w:ascii="Calibri" w:hAnsi="Calibri" w:cs="Calibri"/>
              </w:rPr>
              <w:t>.</w:t>
            </w:r>
          </w:p>
        </w:tc>
        <w:tc>
          <w:tcPr>
            <w:tcW w:w="4356" w:type="dxa"/>
          </w:tcPr>
          <w:p w:rsidR="005D7406" w:rsidRPr="00E243C1" w:rsidRDefault="00AB16EA" w:rsidP="00E243C1">
            <w:pPr>
              <w:pStyle w:val="ListParagraph"/>
              <w:spacing w:after="120"/>
              <w:ind w:left="0"/>
              <w:contextualSpacing w:val="0"/>
              <w:jc w:val="both"/>
              <w:rPr>
                <w:rFonts w:ascii="Calibri" w:hAnsi="Calibri" w:cs="Calibri"/>
              </w:rPr>
            </w:pPr>
            <w:r>
              <w:rPr>
                <w:rFonts w:ascii="Calibri" w:hAnsi="Calibri" w:cs="Calibri"/>
                <w:noProof/>
              </w:rPr>
              <w:drawing>
                <wp:inline distT="0" distB="0" distL="0" distR="0" wp14:anchorId="46B36DAB" wp14:editId="6C8309F7">
                  <wp:extent cx="2543175" cy="752475"/>
                  <wp:effectExtent l="0" t="0" r="9525" b="952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l="11861" t="26785" r="13506" b="19905"/>
                          <a:stretch>
                            <a:fillRect/>
                          </a:stretch>
                        </pic:blipFill>
                        <pic:spPr bwMode="auto">
                          <a:xfrm>
                            <a:off x="0" y="0"/>
                            <a:ext cx="2543175" cy="752475"/>
                          </a:xfrm>
                          <a:prstGeom prst="rect">
                            <a:avLst/>
                          </a:prstGeom>
                          <a:noFill/>
                          <a:ln>
                            <a:noFill/>
                          </a:ln>
                        </pic:spPr>
                      </pic:pic>
                    </a:graphicData>
                  </a:graphic>
                </wp:inline>
              </w:drawing>
            </w:r>
          </w:p>
        </w:tc>
      </w:tr>
      <w:tr w:rsidR="005D7406" w:rsidTr="00B96CF8">
        <w:trPr>
          <w:trHeight w:val="1873"/>
        </w:trPr>
        <w:tc>
          <w:tcPr>
            <w:tcW w:w="4166" w:type="dxa"/>
          </w:tcPr>
          <w:p w:rsidR="005D7406" w:rsidRPr="00BC3431" w:rsidRDefault="00BC3431" w:rsidP="00AE6047">
            <w:pPr>
              <w:pStyle w:val="ListParagraph"/>
              <w:spacing w:after="120"/>
              <w:ind w:left="0"/>
              <w:contextualSpacing w:val="0"/>
              <w:jc w:val="both"/>
              <w:rPr>
                <w:rFonts w:ascii="Calibri" w:hAnsi="Calibri" w:cs="Calibri"/>
              </w:rPr>
            </w:pPr>
            <w:r w:rsidRPr="00BC3431">
              <w:rPr>
                <w:rFonts w:ascii="Calibri" w:hAnsi="Calibri" w:cs="Calibri"/>
              </w:rPr>
              <w:t>MANNER-</w:t>
            </w:r>
            <w:r w:rsidRPr="00BC3431">
              <w:rPr>
                <w:rFonts w:ascii="Calibri" w:hAnsi="Calibri" w:cs="Calibri"/>
                <w:i/>
              </w:rPr>
              <w:t xml:space="preserve">NPK </w:t>
            </w:r>
            <w:r>
              <w:rPr>
                <w:rFonts w:ascii="Calibri" w:hAnsi="Calibri" w:cs="Calibri"/>
              </w:rPr>
              <w:t>/</w:t>
            </w:r>
            <w:r w:rsidRPr="00BC3431">
              <w:rPr>
                <w:rFonts w:ascii="Calibri" w:hAnsi="Calibri" w:cs="Calibri"/>
              </w:rPr>
              <w:t xml:space="preserve"> PLANET predict the fertiliser N replacement value of field applied organic materials, and simplify their integration into farm nutrient </w:t>
            </w:r>
            <w:r w:rsidR="00AE6047">
              <w:rPr>
                <w:rFonts w:ascii="Calibri" w:hAnsi="Calibri" w:cs="Calibri"/>
              </w:rPr>
              <w:t xml:space="preserve">management </w:t>
            </w:r>
            <w:r w:rsidRPr="00BC3431">
              <w:rPr>
                <w:rFonts w:ascii="Calibri" w:hAnsi="Calibri" w:cs="Calibri"/>
              </w:rPr>
              <w:t>plans.</w:t>
            </w:r>
          </w:p>
        </w:tc>
        <w:tc>
          <w:tcPr>
            <w:tcW w:w="4356" w:type="dxa"/>
          </w:tcPr>
          <w:p w:rsidR="005D7406" w:rsidRPr="00E243C1" w:rsidRDefault="00AB16EA" w:rsidP="00E243C1">
            <w:pPr>
              <w:pStyle w:val="ListParagraph"/>
              <w:ind w:left="0"/>
              <w:contextualSpacing w:val="0"/>
              <w:jc w:val="both"/>
              <w:rPr>
                <w:rFonts w:ascii="Calibri" w:hAnsi="Calibri" w:cs="Calibri"/>
              </w:rPr>
            </w:pPr>
            <w:r>
              <w:rPr>
                <w:rFonts w:ascii="Calibri" w:hAnsi="Calibri" w:cs="Calibri"/>
                <w:noProof/>
              </w:rPr>
              <w:drawing>
                <wp:inline distT="0" distB="0" distL="0" distR="0" wp14:anchorId="7FA1ACC1" wp14:editId="786D6A43">
                  <wp:extent cx="2619375" cy="781050"/>
                  <wp:effectExtent l="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375" cy="781050"/>
                          </a:xfrm>
                          <a:prstGeom prst="rect">
                            <a:avLst/>
                          </a:prstGeom>
                          <a:noFill/>
                          <a:ln>
                            <a:noFill/>
                          </a:ln>
                        </pic:spPr>
                      </pic:pic>
                    </a:graphicData>
                  </a:graphic>
                </wp:inline>
              </w:drawing>
            </w:r>
          </w:p>
        </w:tc>
      </w:tr>
    </w:tbl>
    <w:p w:rsidR="00BC3431" w:rsidRDefault="00BC3431">
      <w:pPr>
        <w:rPr>
          <w:rFonts w:ascii="Calibri" w:eastAsiaTheme="majorEastAsia" w:hAnsi="Calibri" w:cs="Calibri"/>
          <w:bCs/>
          <w:i/>
          <w:color w:val="002060"/>
          <w:sz w:val="26"/>
          <w:szCs w:val="26"/>
        </w:rPr>
      </w:pPr>
      <w:r>
        <w:rPr>
          <w:rFonts w:ascii="Calibri" w:hAnsi="Calibri" w:cs="Calibri"/>
          <w:b/>
          <w:i/>
          <w:color w:val="002060"/>
        </w:rPr>
        <w:br w:type="page"/>
      </w:r>
    </w:p>
    <w:p w:rsidR="002A2F25" w:rsidRPr="00185DD5" w:rsidRDefault="00EA46B4" w:rsidP="00185DD5">
      <w:pPr>
        <w:pStyle w:val="Heading2"/>
        <w:rPr>
          <w:rFonts w:ascii="Calibri" w:hAnsi="Calibri" w:cs="Calibri"/>
          <w:i/>
          <w:color w:val="002060"/>
        </w:rPr>
      </w:pPr>
      <w:bookmarkStart w:id="37" w:name="_Toc383772355"/>
      <w:r>
        <w:rPr>
          <w:rFonts w:ascii="Calibri" w:hAnsi="Calibri" w:cs="Calibri"/>
          <w:b w:val="0"/>
          <w:i/>
          <w:color w:val="002060"/>
        </w:rPr>
        <w:t>Nutrient</w:t>
      </w:r>
      <w:r w:rsidRPr="00185DD5">
        <w:rPr>
          <w:rFonts w:ascii="Calibri" w:hAnsi="Calibri" w:cs="Calibri"/>
          <w:b w:val="0"/>
          <w:i/>
          <w:color w:val="002060"/>
        </w:rPr>
        <w:t xml:space="preserve"> </w:t>
      </w:r>
      <w:r w:rsidR="002A2F25" w:rsidRPr="00185DD5">
        <w:rPr>
          <w:rFonts w:ascii="Calibri" w:hAnsi="Calibri" w:cs="Calibri"/>
          <w:b w:val="0"/>
          <w:i/>
          <w:color w:val="002060"/>
        </w:rPr>
        <w:t>planning</w:t>
      </w:r>
      <w:bookmarkEnd w:id="37"/>
    </w:p>
    <w:p w:rsidR="005D7406" w:rsidRPr="00806335" w:rsidRDefault="005D7406" w:rsidP="00075FDE">
      <w:pPr>
        <w:spacing w:after="120"/>
        <w:jc w:val="both"/>
        <w:rPr>
          <w:rFonts w:ascii="Calibri" w:hAnsi="Calibri"/>
        </w:rPr>
      </w:pPr>
      <w:r>
        <w:rPr>
          <w:rFonts w:ascii="Calibri" w:hAnsi="Calibri"/>
        </w:rPr>
        <w:t>I</w:t>
      </w:r>
      <w:r w:rsidRPr="00806335">
        <w:rPr>
          <w:rFonts w:ascii="Calibri" w:hAnsi="Calibri"/>
        </w:rPr>
        <w:t>ntegrat</w:t>
      </w:r>
      <w:r>
        <w:rPr>
          <w:rFonts w:ascii="Calibri" w:hAnsi="Calibri"/>
        </w:rPr>
        <w:t>ing</w:t>
      </w:r>
      <w:r w:rsidR="002A2F25">
        <w:rPr>
          <w:rFonts w:ascii="Calibri" w:hAnsi="Calibri"/>
        </w:rPr>
        <w:t xml:space="preserve"> digestate and compost into</w:t>
      </w:r>
      <w:r>
        <w:rPr>
          <w:rFonts w:ascii="Calibri" w:hAnsi="Calibri"/>
        </w:rPr>
        <w:t xml:space="preserve"> a farm’s nutrient management </w:t>
      </w:r>
      <w:r w:rsidR="00EA46B4">
        <w:rPr>
          <w:rFonts w:ascii="Calibri" w:hAnsi="Calibri"/>
        </w:rPr>
        <w:t xml:space="preserve">plan </w:t>
      </w:r>
      <w:r w:rsidRPr="00806335">
        <w:rPr>
          <w:rFonts w:ascii="Calibri" w:hAnsi="Calibri"/>
        </w:rPr>
        <w:t>should aim to maximi</w:t>
      </w:r>
      <w:r>
        <w:rPr>
          <w:rFonts w:ascii="Calibri" w:hAnsi="Calibri"/>
        </w:rPr>
        <w:t>s</w:t>
      </w:r>
      <w:r w:rsidRPr="00806335">
        <w:rPr>
          <w:rFonts w:ascii="Calibri" w:hAnsi="Calibri"/>
        </w:rPr>
        <w:t xml:space="preserve">e the nutrients supplied.  Failure to adequately allow for </w:t>
      </w:r>
      <w:r>
        <w:rPr>
          <w:rFonts w:ascii="Calibri" w:hAnsi="Calibri"/>
        </w:rPr>
        <w:t>the nutrients supplied by renewable fertilisers</w:t>
      </w:r>
      <w:r w:rsidRPr="00806335">
        <w:rPr>
          <w:rFonts w:ascii="Calibri" w:hAnsi="Calibri"/>
        </w:rPr>
        <w:t xml:space="preserve"> </w:t>
      </w:r>
      <w:r w:rsidR="002A2F25">
        <w:rPr>
          <w:rFonts w:ascii="Calibri" w:hAnsi="Calibri"/>
        </w:rPr>
        <w:t xml:space="preserve">will waste money and </w:t>
      </w:r>
      <w:r w:rsidR="00AE6047">
        <w:rPr>
          <w:rFonts w:ascii="Calibri" w:hAnsi="Calibri"/>
        </w:rPr>
        <w:t xml:space="preserve">potentially </w:t>
      </w:r>
      <w:r w:rsidR="002A2F25">
        <w:rPr>
          <w:rFonts w:ascii="Calibri" w:hAnsi="Calibri"/>
        </w:rPr>
        <w:t>reduce crop performance, as well as causing</w:t>
      </w:r>
      <w:r w:rsidRPr="00806335">
        <w:rPr>
          <w:rFonts w:ascii="Calibri" w:hAnsi="Calibri"/>
        </w:rPr>
        <w:t xml:space="preserve"> environmental pollution.  The key steps are:</w:t>
      </w:r>
    </w:p>
    <w:p w:rsidR="005D7406" w:rsidRDefault="005D7406" w:rsidP="009B1F41">
      <w:pPr>
        <w:pStyle w:val="ListParagraph"/>
        <w:numPr>
          <w:ilvl w:val="0"/>
          <w:numId w:val="23"/>
        </w:numPr>
        <w:spacing w:after="120"/>
        <w:ind w:left="425" w:hanging="425"/>
        <w:contextualSpacing w:val="0"/>
        <w:jc w:val="both"/>
        <w:rPr>
          <w:rFonts w:ascii="Calibri" w:hAnsi="Calibri"/>
        </w:rPr>
      </w:pPr>
      <w:r w:rsidRPr="009B1F41">
        <w:rPr>
          <w:rFonts w:ascii="Calibri" w:hAnsi="Calibri"/>
        </w:rPr>
        <w:t xml:space="preserve">Identify the fields </w:t>
      </w:r>
      <w:r>
        <w:rPr>
          <w:rFonts w:ascii="Calibri" w:hAnsi="Calibri"/>
        </w:rPr>
        <w:t xml:space="preserve">and crops </w:t>
      </w:r>
      <w:r w:rsidRPr="009B1F41">
        <w:rPr>
          <w:rFonts w:ascii="Calibri" w:hAnsi="Calibri"/>
        </w:rPr>
        <w:t>that are available and will benefit most from renewable fertiliser application.  Take into account accessibility and likely soil conditions at the time of application,</w:t>
      </w:r>
      <w:r>
        <w:rPr>
          <w:rFonts w:ascii="Calibri" w:hAnsi="Calibri"/>
        </w:rPr>
        <w:t xml:space="preserve"> and the application equipment </w:t>
      </w:r>
      <w:r w:rsidRPr="009B1F41">
        <w:rPr>
          <w:rFonts w:ascii="Calibri" w:hAnsi="Calibri"/>
        </w:rPr>
        <w:t xml:space="preserve">available.  </w:t>
      </w:r>
      <w:r w:rsidR="00A03057">
        <w:rPr>
          <w:rFonts w:ascii="Calibri" w:hAnsi="Calibri"/>
        </w:rPr>
        <w:t xml:space="preserve">Digestate is </w:t>
      </w:r>
      <w:r w:rsidR="00EA46B4">
        <w:rPr>
          <w:rFonts w:ascii="Calibri" w:hAnsi="Calibri"/>
        </w:rPr>
        <w:t xml:space="preserve">best </w:t>
      </w:r>
      <w:r w:rsidR="00A03057">
        <w:rPr>
          <w:rFonts w:ascii="Calibri" w:hAnsi="Calibri"/>
        </w:rPr>
        <w:t>suited to c</w:t>
      </w:r>
      <w:r w:rsidRPr="009B1F41">
        <w:rPr>
          <w:rFonts w:ascii="Calibri" w:hAnsi="Calibri"/>
        </w:rPr>
        <w:t>rops with a high nitrogen demand</w:t>
      </w:r>
      <w:r>
        <w:rPr>
          <w:rFonts w:ascii="Calibri" w:hAnsi="Calibri"/>
        </w:rPr>
        <w:t>,</w:t>
      </w:r>
      <w:r w:rsidRPr="009B1F41">
        <w:rPr>
          <w:rFonts w:ascii="Calibri" w:hAnsi="Calibri"/>
        </w:rPr>
        <w:t xml:space="preserve"> and </w:t>
      </w:r>
      <w:r w:rsidR="00A03057">
        <w:rPr>
          <w:rFonts w:ascii="Calibri" w:hAnsi="Calibri"/>
        </w:rPr>
        <w:t xml:space="preserve">compost is </w:t>
      </w:r>
      <w:r w:rsidR="00EA46B4">
        <w:rPr>
          <w:rFonts w:ascii="Calibri" w:hAnsi="Calibri"/>
        </w:rPr>
        <w:t xml:space="preserve">best </w:t>
      </w:r>
      <w:r w:rsidR="00A03057">
        <w:rPr>
          <w:rFonts w:ascii="Calibri" w:hAnsi="Calibri"/>
        </w:rPr>
        <w:t xml:space="preserve">suited to </w:t>
      </w:r>
      <w:r>
        <w:rPr>
          <w:rFonts w:ascii="Calibri" w:hAnsi="Calibri"/>
        </w:rPr>
        <w:t xml:space="preserve">soils </w:t>
      </w:r>
      <w:r w:rsidRPr="009B1F41">
        <w:rPr>
          <w:rFonts w:ascii="Calibri" w:hAnsi="Calibri"/>
        </w:rPr>
        <w:t xml:space="preserve">requiring organic matter </w:t>
      </w:r>
      <w:r w:rsidR="00394920">
        <w:rPr>
          <w:rFonts w:ascii="Calibri" w:hAnsi="Calibri"/>
        </w:rPr>
        <w:t>and/</w:t>
      </w:r>
      <w:r w:rsidR="00A03057">
        <w:rPr>
          <w:rFonts w:ascii="Calibri" w:hAnsi="Calibri"/>
        </w:rPr>
        <w:t>or</w:t>
      </w:r>
      <w:r w:rsidRPr="009B1F41">
        <w:rPr>
          <w:rFonts w:ascii="Calibri" w:hAnsi="Calibri"/>
        </w:rPr>
        <w:t xml:space="preserve"> </w:t>
      </w:r>
      <w:r>
        <w:rPr>
          <w:rFonts w:ascii="Calibri" w:hAnsi="Calibri"/>
        </w:rPr>
        <w:t xml:space="preserve">phosphate and </w:t>
      </w:r>
      <w:r w:rsidRPr="009B1F41">
        <w:rPr>
          <w:rFonts w:ascii="Calibri" w:hAnsi="Calibri"/>
        </w:rPr>
        <w:t>potash.</w:t>
      </w:r>
    </w:p>
    <w:p w:rsidR="005D7406" w:rsidRPr="00444EBC" w:rsidRDefault="008E2B93" w:rsidP="00444EBC">
      <w:pPr>
        <w:pStyle w:val="ListParagraph"/>
        <w:numPr>
          <w:ilvl w:val="0"/>
          <w:numId w:val="23"/>
        </w:numPr>
        <w:spacing w:after="120"/>
        <w:ind w:left="425" w:hanging="425"/>
        <w:contextualSpacing w:val="0"/>
        <w:jc w:val="both"/>
        <w:rPr>
          <w:rFonts w:ascii="Calibri" w:hAnsi="Calibri"/>
        </w:rPr>
      </w:pPr>
      <w:r>
        <w:rPr>
          <w:rFonts w:ascii="Calibri" w:hAnsi="Calibri"/>
        </w:rPr>
        <w:t>A</w:t>
      </w:r>
      <w:r w:rsidR="005D7406" w:rsidRPr="009B1F41">
        <w:rPr>
          <w:rFonts w:ascii="Calibri" w:hAnsi="Calibri"/>
        </w:rPr>
        <w:t xml:space="preserve">pply </w:t>
      </w:r>
      <w:r w:rsidR="00971082">
        <w:rPr>
          <w:rFonts w:ascii="Calibri" w:hAnsi="Calibri"/>
        </w:rPr>
        <w:t>digestate</w:t>
      </w:r>
      <w:r w:rsidR="005D7406" w:rsidRPr="009B1F41">
        <w:rPr>
          <w:rFonts w:ascii="Calibri" w:hAnsi="Calibri"/>
        </w:rPr>
        <w:t xml:space="preserve"> in the </w:t>
      </w:r>
      <w:r w:rsidR="005D7406">
        <w:rPr>
          <w:rFonts w:ascii="Calibri" w:hAnsi="Calibri"/>
        </w:rPr>
        <w:t>early spring</w:t>
      </w:r>
      <w:r w:rsidR="005D7406" w:rsidRPr="009B1F41">
        <w:rPr>
          <w:rFonts w:ascii="Calibri" w:hAnsi="Calibri"/>
        </w:rPr>
        <w:t xml:space="preserve"> to summer period</w:t>
      </w:r>
      <w:r>
        <w:rPr>
          <w:rFonts w:ascii="Calibri" w:hAnsi="Calibri"/>
        </w:rPr>
        <w:t xml:space="preserve">, as </w:t>
      </w:r>
      <w:r w:rsidR="005D7406" w:rsidRPr="009B1F41">
        <w:rPr>
          <w:rFonts w:ascii="Calibri" w:hAnsi="Calibri"/>
        </w:rPr>
        <w:t xml:space="preserve">this will make best use of the </w:t>
      </w:r>
      <w:r w:rsidR="0035239F">
        <w:rPr>
          <w:rFonts w:ascii="Calibri" w:hAnsi="Calibri"/>
        </w:rPr>
        <w:t>readily available nitrogen</w:t>
      </w:r>
      <w:r w:rsidR="00EA46B4">
        <w:rPr>
          <w:rFonts w:ascii="Calibri" w:hAnsi="Calibri"/>
        </w:rPr>
        <w:t xml:space="preserve"> applied</w:t>
      </w:r>
      <w:r w:rsidR="005D7406" w:rsidRPr="009B1F41">
        <w:rPr>
          <w:rFonts w:ascii="Calibri" w:hAnsi="Calibri"/>
        </w:rPr>
        <w:t>.</w:t>
      </w:r>
    </w:p>
    <w:p w:rsidR="00D52733" w:rsidRDefault="00D52733" w:rsidP="00D52733">
      <w:pPr>
        <w:pStyle w:val="ListParagraph"/>
        <w:numPr>
          <w:ilvl w:val="0"/>
          <w:numId w:val="23"/>
        </w:numPr>
        <w:spacing w:after="120"/>
        <w:ind w:left="425" w:hanging="425"/>
        <w:contextualSpacing w:val="0"/>
        <w:jc w:val="both"/>
        <w:rPr>
          <w:rFonts w:ascii="Calibri" w:hAnsi="Calibri"/>
        </w:rPr>
      </w:pPr>
      <w:r>
        <w:rPr>
          <w:rFonts w:ascii="Calibri" w:hAnsi="Calibri"/>
        </w:rPr>
        <w:t>U</w:t>
      </w:r>
      <w:r w:rsidRPr="006A35CD">
        <w:rPr>
          <w:rFonts w:ascii="Calibri" w:hAnsi="Calibri"/>
        </w:rPr>
        <w:t xml:space="preserve">se a nutrient management recommendation system (e.g. “The Fertiliser Manual (RB209)”, </w:t>
      </w:r>
      <w:r>
        <w:rPr>
          <w:rFonts w:ascii="Calibri" w:hAnsi="Calibri"/>
        </w:rPr>
        <w:t>SRUC</w:t>
      </w:r>
      <w:r w:rsidRPr="006A35CD">
        <w:rPr>
          <w:rFonts w:ascii="Calibri" w:hAnsi="Calibri"/>
        </w:rPr>
        <w:t xml:space="preserve"> Technical Note </w:t>
      </w:r>
      <w:r w:rsidR="00EA46B4" w:rsidRPr="006A35CD">
        <w:rPr>
          <w:rFonts w:ascii="Calibri" w:hAnsi="Calibri"/>
        </w:rPr>
        <w:t>6</w:t>
      </w:r>
      <w:r w:rsidR="00EA46B4">
        <w:rPr>
          <w:rFonts w:ascii="Calibri" w:hAnsi="Calibri"/>
        </w:rPr>
        <w:t>50</w:t>
      </w:r>
      <w:r w:rsidR="00EA46B4" w:rsidRPr="006A35CD">
        <w:rPr>
          <w:rFonts w:ascii="Calibri" w:hAnsi="Calibri"/>
        </w:rPr>
        <w:t xml:space="preserve"> </w:t>
      </w:r>
      <w:r w:rsidRPr="006A35CD">
        <w:rPr>
          <w:rFonts w:ascii="Calibri" w:hAnsi="Calibri"/>
        </w:rPr>
        <w:t>or the MANNER-</w:t>
      </w:r>
      <w:r w:rsidRPr="006A35CD">
        <w:rPr>
          <w:rFonts w:ascii="Calibri" w:hAnsi="Calibri"/>
          <w:i/>
        </w:rPr>
        <w:t>NPK</w:t>
      </w:r>
      <w:r w:rsidRPr="006A35CD">
        <w:rPr>
          <w:rFonts w:ascii="Calibri" w:hAnsi="Calibri"/>
        </w:rPr>
        <w:t xml:space="preserve">/PLANET </w:t>
      </w:r>
      <w:r>
        <w:rPr>
          <w:rFonts w:ascii="Calibri" w:hAnsi="Calibri"/>
        </w:rPr>
        <w:t>software</w:t>
      </w:r>
      <w:r w:rsidRPr="006A35CD">
        <w:rPr>
          <w:rFonts w:ascii="Calibri" w:hAnsi="Calibri"/>
        </w:rPr>
        <w:t>) to calculate the amount of crop available nitrogen</w:t>
      </w:r>
      <w:r>
        <w:rPr>
          <w:rFonts w:ascii="Calibri" w:hAnsi="Calibri"/>
        </w:rPr>
        <w:t>, phosphate, potash</w:t>
      </w:r>
      <w:r w:rsidRPr="006A35CD">
        <w:rPr>
          <w:rFonts w:ascii="Calibri" w:hAnsi="Calibri"/>
        </w:rPr>
        <w:t xml:space="preserve"> and</w:t>
      </w:r>
      <w:r>
        <w:rPr>
          <w:rFonts w:ascii="Calibri" w:hAnsi="Calibri"/>
        </w:rPr>
        <w:t xml:space="preserve"> other nutrients</w:t>
      </w:r>
      <w:r w:rsidRPr="006A35CD">
        <w:rPr>
          <w:rFonts w:ascii="Calibri" w:hAnsi="Calibri"/>
        </w:rPr>
        <w:t xml:space="preserve"> supplied from each application in each field.</w:t>
      </w:r>
    </w:p>
    <w:p w:rsidR="00D52733" w:rsidRDefault="00D52733" w:rsidP="00D52733">
      <w:pPr>
        <w:pStyle w:val="ListParagraph"/>
        <w:numPr>
          <w:ilvl w:val="0"/>
          <w:numId w:val="23"/>
        </w:numPr>
        <w:spacing w:after="120"/>
        <w:ind w:left="425" w:hanging="425"/>
        <w:contextualSpacing w:val="0"/>
        <w:jc w:val="both"/>
        <w:rPr>
          <w:rFonts w:ascii="Calibri" w:hAnsi="Calibri"/>
        </w:rPr>
      </w:pPr>
      <w:r w:rsidRPr="006A35CD">
        <w:rPr>
          <w:rFonts w:ascii="Calibri" w:hAnsi="Calibri"/>
        </w:rPr>
        <w:t>Calculate the nutrient</w:t>
      </w:r>
      <w:r>
        <w:rPr>
          <w:rFonts w:ascii="Calibri" w:hAnsi="Calibri"/>
        </w:rPr>
        <w:t xml:space="preserve">s </w:t>
      </w:r>
      <w:r w:rsidRPr="006A35CD">
        <w:rPr>
          <w:rFonts w:ascii="Calibri" w:hAnsi="Calibri"/>
        </w:rPr>
        <w:t>supplied by the renewable fertiliser</w:t>
      </w:r>
      <w:r>
        <w:rPr>
          <w:rFonts w:ascii="Calibri" w:hAnsi="Calibri"/>
        </w:rPr>
        <w:t xml:space="preserve"> and deduct this from the</w:t>
      </w:r>
      <w:r w:rsidRPr="006A35CD">
        <w:rPr>
          <w:rFonts w:ascii="Calibri" w:hAnsi="Calibri"/>
        </w:rPr>
        <w:t xml:space="preserve"> requirement of the crop.  This will give the balance (if any) that needs to be supplied by manufactured fertiliser</w:t>
      </w:r>
      <w:r w:rsidR="00AE7629">
        <w:rPr>
          <w:rFonts w:ascii="Calibri" w:hAnsi="Calibri"/>
        </w:rPr>
        <w:t>; see examples in Tables 4 and 5</w:t>
      </w:r>
      <w:r w:rsidRPr="006A35CD">
        <w:rPr>
          <w:rFonts w:ascii="Calibri" w:hAnsi="Calibri"/>
        </w:rPr>
        <w:t>.</w:t>
      </w:r>
    </w:p>
    <w:p w:rsidR="005D7406" w:rsidRDefault="005D7406" w:rsidP="009B1F41">
      <w:pPr>
        <w:pStyle w:val="ListParagraph"/>
        <w:numPr>
          <w:ilvl w:val="0"/>
          <w:numId w:val="23"/>
        </w:numPr>
        <w:spacing w:after="120"/>
        <w:ind w:left="425" w:hanging="425"/>
        <w:contextualSpacing w:val="0"/>
        <w:jc w:val="both"/>
        <w:rPr>
          <w:rFonts w:ascii="Calibri" w:hAnsi="Calibri"/>
        </w:rPr>
      </w:pPr>
      <w:r w:rsidRPr="009B1F41">
        <w:rPr>
          <w:rFonts w:ascii="Calibri" w:hAnsi="Calibri"/>
        </w:rPr>
        <w:t xml:space="preserve">Aim for </w:t>
      </w:r>
      <w:r w:rsidR="005610F6">
        <w:rPr>
          <w:rFonts w:ascii="Calibri" w:hAnsi="Calibri"/>
        </w:rPr>
        <w:t>digestate</w:t>
      </w:r>
      <w:r w:rsidRPr="009B1F41">
        <w:rPr>
          <w:rFonts w:ascii="Calibri" w:hAnsi="Calibri"/>
        </w:rPr>
        <w:t xml:space="preserve"> to supply no more that 50-60% of the total N requirement of the crop, </w:t>
      </w:r>
      <w:r w:rsidR="007B42A5">
        <w:rPr>
          <w:rFonts w:ascii="Calibri" w:hAnsi="Calibri"/>
        </w:rPr>
        <w:t xml:space="preserve">and use </w:t>
      </w:r>
      <w:r w:rsidRPr="009B1F41">
        <w:rPr>
          <w:rFonts w:ascii="Calibri" w:hAnsi="Calibri"/>
        </w:rPr>
        <w:t>manufactured fertiliser</w:t>
      </w:r>
      <w:r w:rsidR="00EA46B4">
        <w:rPr>
          <w:rFonts w:ascii="Calibri" w:hAnsi="Calibri"/>
        </w:rPr>
        <w:t xml:space="preserve"> N</w:t>
      </w:r>
      <w:r w:rsidRPr="009B1F41">
        <w:rPr>
          <w:rFonts w:ascii="Calibri" w:hAnsi="Calibri"/>
        </w:rPr>
        <w:t xml:space="preserve"> to </w:t>
      </w:r>
      <w:r>
        <w:rPr>
          <w:rFonts w:ascii="Calibri" w:hAnsi="Calibri"/>
        </w:rPr>
        <w:t>supply</w:t>
      </w:r>
      <w:r w:rsidRPr="009B1F41">
        <w:rPr>
          <w:rFonts w:ascii="Calibri" w:hAnsi="Calibri"/>
        </w:rPr>
        <w:t xml:space="preserve"> </w:t>
      </w:r>
      <w:r>
        <w:rPr>
          <w:rFonts w:ascii="Calibri" w:hAnsi="Calibri"/>
        </w:rPr>
        <w:t>the remain</w:t>
      </w:r>
      <w:r w:rsidR="007B42A5">
        <w:rPr>
          <w:rFonts w:ascii="Calibri" w:hAnsi="Calibri"/>
        </w:rPr>
        <w:t>der</w:t>
      </w:r>
      <w:r w:rsidRPr="009B1F41">
        <w:rPr>
          <w:rFonts w:ascii="Calibri" w:hAnsi="Calibri"/>
        </w:rPr>
        <w:t xml:space="preserve">.  </w:t>
      </w:r>
      <w:r w:rsidR="007B42A5">
        <w:rPr>
          <w:rFonts w:ascii="Calibri" w:hAnsi="Calibri"/>
        </w:rPr>
        <w:t xml:space="preserve">Relying on digestate to supply </w:t>
      </w:r>
      <w:r w:rsidR="00E528A0">
        <w:rPr>
          <w:rFonts w:ascii="Calibri" w:hAnsi="Calibri"/>
        </w:rPr>
        <w:t>the entire</w:t>
      </w:r>
      <w:r w:rsidR="007B42A5">
        <w:rPr>
          <w:rFonts w:ascii="Calibri" w:hAnsi="Calibri"/>
        </w:rPr>
        <w:t xml:space="preserve"> crop nitrogen requirement </w:t>
      </w:r>
      <w:r w:rsidR="00AE6047">
        <w:rPr>
          <w:rFonts w:ascii="Calibri" w:hAnsi="Calibri"/>
        </w:rPr>
        <w:t xml:space="preserve">may </w:t>
      </w:r>
      <w:r w:rsidR="00EA46B4">
        <w:rPr>
          <w:rFonts w:ascii="Calibri" w:hAnsi="Calibri"/>
        </w:rPr>
        <w:t xml:space="preserve">compromise </w:t>
      </w:r>
      <w:r w:rsidR="00AE6047">
        <w:rPr>
          <w:rFonts w:ascii="Calibri" w:hAnsi="Calibri"/>
        </w:rPr>
        <w:t xml:space="preserve">crop </w:t>
      </w:r>
      <w:proofErr w:type="gramStart"/>
      <w:r w:rsidR="007B42A5">
        <w:rPr>
          <w:rFonts w:ascii="Calibri" w:hAnsi="Calibri"/>
        </w:rPr>
        <w:t xml:space="preserve">yields  </w:t>
      </w:r>
      <w:r w:rsidR="00AE6047">
        <w:rPr>
          <w:rFonts w:ascii="Calibri" w:hAnsi="Calibri"/>
        </w:rPr>
        <w:t>and</w:t>
      </w:r>
      <w:proofErr w:type="gramEnd"/>
      <w:r w:rsidR="00AE6047">
        <w:rPr>
          <w:rFonts w:ascii="Calibri" w:hAnsi="Calibri"/>
        </w:rPr>
        <w:t xml:space="preserve"> </w:t>
      </w:r>
      <w:r w:rsidRPr="009B1F41">
        <w:rPr>
          <w:rFonts w:ascii="Calibri" w:hAnsi="Calibri"/>
        </w:rPr>
        <w:t>quality.</w:t>
      </w:r>
    </w:p>
    <w:p w:rsidR="005D7406" w:rsidRDefault="005D7406" w:rsidP="009B1F41">
      <w:pPr>
        <w:pStyle w:val="ListParagraph"/>
        <w:numPr>
          <w:ilvl w:val="0"/>
          <w:numId w:val="23"/>
        </w:numPr>
        <w:spacing w:after="120"/>
        <w:ind w:left="425" w:hanging="425"/>
        <w:contextualSpacing w:val="0"/>
        <w:jc w:val="both"/>
        <w:rPr>
          <w:rFonts w:ascii="Calibri" w:hAnsi="Calibri"/>
        </w:rPr>
      </w:pPr>
      <w:r w:rsidRPr="009B1F41">
        <w:rPr>
          <w:rFonts w:ascii="Calibri" w:hAnsi="Calibri"/>
        </w:rPr>
        <w:t xml:space="preserve">Make sure that application equipment is well maintained and suitable for applying </w:t>
      </w:r>
      <w:r w:rsidR="007B42A5">
        <w:rPr>
          <w:rFonts w:ascii="Calibri" w:hAnsi="Calibri"/>
        </w:rPr>
        <w:t>digestate or compost</w:t>
      </w:r>
      <w:r w:rsidRPr="009B1F41">
        <w:rPr>
          <w:rFonts w:ascii="Calibri" w:hAnsi="Calibri"/>
        </w:rPr>
        <w:t xml:space="preserve"> evenly and at the target rate.  </w:t>
      </w:r>
      <w:r w:rsidR="005030FF" w:rsidRPr="009B1F41">
        <w:rPr>
          <w:rFonts w:ascii="Calibri" w:hAnsi="Calibri"/>
        </w:rPr>
        <w:t xml:space="preserve">All equipment should be </w:t>
      </w:r>
      <w:r w:rsidR="005030FF">
        <w:rPr>
          <w:rFonts w:ascii="Calibri" w:hAnsi="Calibri"/>
        </w:rPr>
        <w:t>well maintained and</w:t>
      </w:r>
      <w:r w:rsidR="005030FF" w:rsidRPr="009B1F41">
        <w:rPr>
          <w:rFonts w:ascii="Calibri" w:hAnsi="Calibri"/>
        </w:rPr>
        <w:t xml:space="preserve"> calibrated for the type of material being applied</w:t>
      </w:r>
      <w:r w:rsidR="005030FF">
        <w:rPr>
          <w:rFonts w:ascii="Calibri" w:hAnsi="Calibri"/>
        </w:rPr>
        <w:t xml:space="preserve"> (please refer to the manufacturer</w:t>
      </w:r>
      <w:r w:rsidR="009F719D">
        <w:rPr>
          <w:rFonts w:ascii="Calibri" w:hAnsi="Calibri"/>
        </w:rPr>
        <w:t>’</w:t>
      </w:r>
      <w:r w:rsidR="005030FF">
        <w:rPr>
          <w:rFonts w:ascii="Calibri" w:hAnsi="Calibri"/>
        </w:rPr>
        <w:t>s guidance)</w:t>
      </w:r>
      <w:r w:rsidR="005030FF" w:rsidRPr="009B1F41">
        <w:rPr>
          <w:rFonts w:ascii="Calibri" w:hAnsi="Calibri"/>
        </w:rPr>
        <w:t>.</w:t>
      </w:r>
      <w:r w:rsidR="005030FF">
        <w:rPr>
          <w:rFonts w:ascii="Calibri" w:hAnsi="Calibri"/>
        </w:rPr>
        <w:t xml:space="preserve">  </w:t>
      </w:r>
      <w:r w:rsidRPr="009B1F41">
        <w:rPr>
          <w:rFonts w:ascii="Calibri" w:hAnsi="Calibri"/>
        </w:rPr>
        <w:t xml:space="preserve">For </w:t>
      </w:r>
      <w:r>
        <w:rPr>
          <w:rFonts w:ascii="Calibri" w:hAnsi="Calibri"/>
        </w:rPr>
        <w:t xml:space="preserve">liquid </w:t>
      </w:r>
      <w:r w:rsidR="00971082">
        <w:rPr>
          <w:rFonts w:ascii="Calibri" w:hAnsi="Calibri"/>
        </w:rPr>
        <w:t>digestate</w:t>
      </w:r>
      <w:r w:rsidRPr="009B1F41">
        <w:rPr>
          <w:rFonts w:ascii="Calibri" w:hAnsi="Calibri"/>
        </w:rPr>
        <w:t xml:space="preserve">, use precision application equipment (e.g. trailing hose, trailing shoe or shallow injector).  </w:t>
      </w:r>
    </w:p>
    <w:p w:rsidR="00FA347D" w:rsidRDefault="00EB7476" w:rsidP="00185DD5">
      <w:pPr>
        <w:spacing w:after="120"/>
        <w:jc w:val="both"/>
        <w:rPr>
          <w:rFonts w:ascii="Calibri" w:hAnsi="Calibri"/>
        </w:rPr>
      </w:pPr>
      <w:r w:rsidRPr="00EB7476">
        <w:rPr>
          <w:rFonts w:ascii="Calibri" w:hAnsi="Calibri"/>
        </w:rPr>
        <w:t xml:space="preserve">Additional guidance on the use of organic materials (including compost) is contained within “The Fertiliser Manual (RB209)” or “SRUC Technical Note </w:t>
      </w:r>
      <w:r w:rsidR="005030FF" w:rsidRPr="00EB7476">
        <w:rPr>
          <w:rFonts w:ascii="Calibri" w:hAnsi="Calibri"/>
        </w:rPr>
        <w:t>6</w:t>
      </w:r>
      <w:r w:rsidR="005030FF">
        <w:rPr>
          <w:rFonts w:ascii="Calibri" w:hAnsi="Calibri"/>
        </w:rPr>
        <w:t>50</w:t>
      </w:r>
      <w:r w:rsidRPr="00EB7476">
        <w:rPr>
          <w:rFonts w:ascii="Calibri" w:hAnsi="Calibri"/>
        </w:rPr>
        <w:t xml:space="preserve">”.  As digestate is a new organic material, it does not yet feature in </w:t>
      </w:r>
      <w:r w:rsidR="005030FF">
        <w:rPr>
          <w:rFonts w:ascii="Calibri" w:hAnsi="Calibri"/>
        </w:rPr>
        <w:t>“</w:t>
      </w:r>
      <w:r w:rsidRPr="00EB7476">
        <w:rPr>
          <w:rFonts w:ascii="Calibri" w:hAnsi="Calibri"/>
        </w:rPr>
        <w:t>The Fertiliser Manual</w:t>
      </w:r>
      <w:r w:rsidR="005030FF">
        <w:rPr>
          <w:rFonts w:ascii="Calibri" w:hAnsi="Calibri"/>
        </w:rPr>
        <w:t xml:space="preserve"> (RB209)”</w:t>
      </w:r>
      <w:r w:rsidRPr="00EB7476">
        <w:rPr>
          <w:rFonts w:ascii="Calibri" w:hAnsi="Calibri"/>
        </w:rPr>
        <w:t xml:space="preserve">.  Research to understand the nutrient supply properties of liquid digestate is being undertaken through the </w:t>
      </w:r>
      <w:hyperlink r:id="rId43" w:history="1">
        <w:r w:rsidRPr="00AE7629">
          <w:rPr>
            <w:rStyle w:val="Hyperlink"/>
            <w:rFonts w:ascii="Calibri" w:hAnsi="Calibri"/>
            <w:i/>
          </w:rPr>
          <w:t>DC-</w:t>
        </w:r>
        <w:proofErr w:type="spellStart"/>
        <w:r w:rsidRPr="00AE7629">
          <w:rPr>
            <w:rStyle w:val="Hyperlink"/>
            <w:rFonts w:ascii="Calibri" w:hAnsi="Calibri"/>
            <w:i/>
          </w:rPr>
          <w:t>Agri</w:t>
        </w:r>
        <w:proofErr w:type="spellEnd"/>
        <w:r w:rsidRPr="00AE7629">
          <w:rPr>
            <w:rStyle w:val="Hyperlink"/>
            <w:rFonts w:ascii="Calibri" w:hAnsi="Calibri"/>
          </w:rPr>
          <w:t xml:space="preserve"> programme of field experiments</w:t>
        </w:r>
      </w:hyperlink>
      <w:r w:rsidR="00AE6047">
        <w:rPr>
          <w:rFonts w:ascii="Calibri" w:hAnsi="Calibri"/>
        </w:rPr>
        <w:t>;</w:t>
      </w:r>
      <w:r w:rsidRPr="00EB7476">
        <w:rPr>
          <w:rFonts w:ascii="Calibri" w:hAnsi="Calibri"/>
        </w:rPr>
        <w:t xml:space="preserve"> </w:t>
      </w:r>
      <w:r w:rsidR="00AE6047">
        <w:rPr>
          <w:rFonts w:ascii="Calibri" w:hAnsi="Calibri"/>
        </w:rPr>
        <w:t>u</w:t>
      </w:r>
      <w:r w:rsidRPr="00EB7476">
        <w:rPr>
          <w:rFonts w:ascii="Calibri" w:hAnsi="Calibri"/>
        </w:rPr>
        <w:t>ntil this work is complete, the advice is to use pig slurry as a proxy.</w:t>
      </w:r>
    </w:p>
    <w:p w:rsidR="009F719D" w:rsidRDefault="009F719D">
      <w:pPr>
        <w:rPr>
          <w:rFonts w:ascii="Calibri" w:eastAsiaTheme="majorEastAsia" w:hAnsi="Calibri" w:cs="Calibri"/>
          <w:bCs/>
          <w:color w:val="002060"/>
          <w:sz w:val="28"/>
          <w:szCs w:val="28"/>
        </w:rPr>
      </w:pPr>
      <w:r>
        <w:rPr>
          <w:rFonts w:ascii="Calibri" w:hAnsi="Calibri" w:cs="Calibri"/>
          <w:b/>
          <w:color w:val="002060"/>
        </w:rPr>
        <w:br w:type="page"/>
      </w:r>
    </w:p>
    <w:p w:rsidR="00AA67B9" w:rsidRDefault="002C0B0E" w:rsidP="00185DD5">
      <w:pPr>
        <w:pStyle w:val="Heading1"/>
        <w:rPr>
          <w:rFonts w:ascii="Calibri" w:hAnsi="Calibri" w:cs="Calibri"/>
          <w:color w:val="002060"/>
        </w:rPr>
      </w:pPr>
      <w:bookmarkStart w:id="38" w:name="_Toc383772356"/>
      <w:r>
        <w:rPr>
          <w:rFonts w:ascii="Calibri" w:hAnsi="Calibri" w:cs="Calibri"/>
          <w:b w:val="0"/>
          <w:color w:val="002060"/>
        </w:rPr>
        <w:t>7</w:t>
      </w:r>
      <w:r w:rsidR="00AA67B9" w:rsidRPr="00A600EA">
        <w:rPr>
          <w:rFonts w:ascii="Calibri" w:hAnsi="Calibri" w:cs="Calibri"/>
          <w:b w:val="0"/>
          <w:color w:val="002060"/>
        </w:rPr>
        <w:t>. Checklist for sourcing digestate and compost</w:t>
      </w:r>
      <w:bookmarkEnd w:id="38"/>
    </w:p>
    <w:p w:rsidR="00AA67B9" w:rsidRDefault="00AA67B9" w:rsidP="00185DD5"/>
    <w:p w:rsidR="009F719D" w:rsidRPr="00B96CF8" w:rsidRDefault="009F719D" w:rsidP="00B96CF8">
      <w:pPr>
        <w:spacing w:after="120"/>
        <w:jc w:val="both"/>
        <w:rPr>
          <w:rFonts w:ascii="Calibri" w:hAnsi="Calibri" w:cs="Calibri"/>
        </w:rPr>
      </w:pPr>
      <w:r w:rsidRPr="00B96CF8">
        <w:rPr>
          <w:rFonts w:ascii="Calibri" w:hAnsi="Calibri" w:cs="Calibri"/>
        </w:rPr>
        <w:t xml:space="preserve">If you are </w:t>
      </w:r>
      <w:r w:rsidR="00B02367">
        <w:rPr>
          <w:rFonts w:ascii="Calibri" w:hAnsi="Calibri" w:cs="Calibri"/>
        </w:rPr>
        <w:t xml:space="preserve">thinking of using </w:t>
      </w:r>
      <w:r w:rsidR="00AE6047">
        <w:rPr>
          <w:rFonts w:ascii="Calibri" w:hAnsi="Calibri" w:cs="Calibri"/>
        </w:rPr>
        <w:t xml:space="preserve">digestate </w:t>
      </w:r>
      <w:r w:rsidR="00B02367">
        <w:rPr>
          <w:rFonts w:ascii="Calibri" w:hAnsi="Calibri" w:cs="Calibri"/>
        </w:rPr>
        <w:t xml:space="preserve">or </w:t>
      </w:r>
      <w:r w:rsidR="00AE6047">
        <w:rPr>
          <w:rFonts w:ascii="Calibri" w:hAnsi="Calibri" w:cs="Calibri"/>
        </w:rPr>
        <w:t xml:space="preserve">compost </w:t>
      </w:r>
      <w:r w:rsidR="00B02367">
        <w:rPr>
          <w:rFonts w:ascii="Calibri" w:hAnsi="Calibri" w:cs="Calibri"/>
        </w:rPr>
        <w:t>– or are approached by a supplier</w:t>
      </w:r>
      <w:r w:rsidR="000712F5">
        <w:rPr>
          <w:rFonts w:ascii="Calibri" w:hAnsi="Calibri" w:cs="Calibri"/>
        </w:rPr>
        <w:t xml:space="preserve"> of these materials</w:t>
      </w:r>
      <w:r w:rsidR="00B02367">
        <w:rPr>
          <w:rFonts w:ascii="Calibri" w:hAnsi="Calibri" w:cs="Calibri"/>
        </w:rPr>
        <w:t xml:space="preserve">, </w:t>
      </w:r>
      <w:r w:rsidRPr="00B96CF8">
        <w:rPr>
          <w:rFonts w:ascii="Calibri" w:hAnsi="Calibri" w:cs="Calibri"/>
        </w:rPr>
        <w:t xml:space="preserve">there are a </w:t>
      </w:r>
      <w:r w:rsidR="002450FA">
        <w:rPr>
          <w:rFonts w:ascii="Calibri" w:hAnsi="Calibri" w:cs="Calibri"/>
        </w:rPr>
        <w:t>n</w:t>
      </w:r>
      <w:r w:rsidRPr="00B96CF8">
        <w:rPr>
          <w:rFonts w:ascii="Calibri" w:hAnsi="Calibri" w:cs="Calibri"/>
        </w:rPr>
        <w:t xml:space="preserve">umber of key questions that you </w:t>
      </w:r>
      <w:r w:rsidR="00D11DBB">
        <w:rPr>
          <w:rFonts w:ascii="Calibri" w:hAnsi="Calibri" w:cs="Calibri"/>
        </w:rPr>
        <w:t>should</w:t>
      </w:r>
      <w:r w:rsidRPr="00B96CF8">
        <w:rPr>
          <w:rFonts w:ascii="Calibri" w:hAnsi="Calibri" w:cs="Calibri"/>
        </w:rPr>
        <w:t xml:space="preserve"> ask to ensure that the material</w:t>
      </w:r>
      <w:r w:rsidR="000712F5">
        <w:rPr>
          <w:rFonts w:ascii="Calibri" w:hAnsi="Calibri" w:cs="Calibri"/>
        </w:rPr>
        <w:t>s</w:t>
      </w:r>
      <w:r w:rsidR="000712F5" w:rsidRPr="00A600EA">
        <w:rPr>
          <w:rFonts w:ascii="Calibri" w:hAnsi="Calibri" w:cs="Calibri"/>
        </w:rPr>
        <w:t xml:space="preserve"> meet</w:t>
      </w:r>
      <w:r w:rsidRPr="00B96CF8">
        <w:rPr>
          <w:rFonts w:ascii="Calibri" w:hAnsi="Calibri" w:cs="Calibri"/>
        </w:rPr>
        <w:t xml:space="preserve"> your requirements and expectations.</w:t>
      </w:r>
    </w:p>
    <w:p w:rsidR="00A600EA" w:rsidRPr="0015674A" w:rsidRDefault="00A600EA" w:rsidP="00A600EA">
      <w:pPr>
        <w:pStyle w:val="ListParagraph"/>
        <w:numPr>
          <w:ilvl w:val="0"/>
          <w:numId w:val="33"/>
        </w:numPr>
        <w:spacing w:after="120"/>
        <w:jc w:val="both"/>
        <w:rPr>
          <w:rFonts w:ascii="Calibri" w:hAnsi="Calibri" w:cs="Calibri"/>
          <w:b/>
        </w:rPr>
      </w:pPr>
      <w:r w:rsidRPr="0015674A">
        <w:rPr>
          <w:rFonts w:ascii="Calibri" w:hAnsi="Calibri" w:cs="Calibri"/>
          <w:b/>
        </w:rPr>
        <w:t>What is the potential agronomic benefit to you?</w:t>
      </w:r>
    </w:p>
    <w:p w:rsidR="00A600EA" w:rsidRPr="0015674A" w:rsidRDefault="00786D5E" w:rsidP="00A600EA">
      <w:pPr>
        <w:spacing w:after="120"/>
        <w:ind w:left="720"/>
        <w:jc w:val="both"/>
        <w:rPr>
          <w:rFonts w:ascii="Calibri" w:hAnsi="Calibri" w:cs="Calibri"/>
        </w:rPr>
      </w:pPr>
      <w:r>
        <w:rPr>
          <w:rFonts w:ascii="Calibri" w:hAnsi="Calibri" w:cs="Calibri"/>
        </w:rPr>
        <w:t xml:space="preserve">Get to know your supplier and their product; you may want to visit their site to understand </w:t>
      </w:r>
      <w:r w:rsidR="00945845">
        <w:rPr>
          <w:rFonts w:ascii="Calibri" w:hAnsi="Calibri" w:cs="Calibri"/>
        </w:rPr>
        <w:t xml:space="preserve">the quality control processes used </w:t>
      </w:r>
      <w:r>
        <w:rPr>
          <w:rFonts w:ascii="Calibri" w:hAnsi="Calibri" w:cs="Calibri"/>
        </w:rPr>
        <w:t xml:space="preserve">to ensure that the product is suitable for use on your farm.  </w:t>
      </w:r>
      <w:r w:rsidR="00A600EA" w:rsidRPr="0015674A">
        <w:rPr>
          <w:rFonts w:ascii="Calibri" w:hAnsi="Calibri" w:cs="Calibri"/>
        </w:rPr>
        <w:t xml:space="preserve">Ask for an up to date analysis of the material.  Ideally this should be an analysis of the material that will be </w:t>
      </w:r>
      <w:r w:rsidR="00A600EA">
        <w:rPr>
          <w:rFonts w:ascii="Calibri" w:hAnsi="Calibri" w:cs="Calibri"/>
        </w:rPr>
        <w:t xml:space="preserve">supplied for your use.  Useful analyses include pH, </w:t>
      </w:r>
      <w:r w:rsidR="00AE6047">
        <w:rPr>
          <w:rFonts w:ascii="Calibri" w:hAnsi="Calibri" w:cs="Calibri"/>
        </w:rPr>
        <w:t xml:space="preserve">dry matter, </w:t>
      </w:r>
      <w:r w:rsidR="00A600EA">
        <w:rPr>
          <w:rFonts w:ascii="Calibri" w:hAnsi="Calibri" w:cs="Calibri"/>
        </w:rPr>
        <w:t xml:space="preserve">total </w:t>
      </w:r>
      <w:r w:rsidR="00D11DBB">
        <w:rPr>
          <w:rFonts w:ascii="Calibri" w:hAnsi="Calibri" w:cs="Calibri"/>
        </w:rPr>
        <w:t>nitrogen</w:t>
      </w:r>
      <w:r w:rsidR="00A600EA">
        <w:rPr>
          <w:rFonts w:ascii="Calibri" w:hAnsi="Calibri" w:cs="Calibri"/>
        </w:rPr>
        <w:t xml:space="preserve">, </w:t>
      </w:r>
      <w:r w:rsidR="00D11DBB">
        <w:rPr>
          <w:rFonts w:ascii="Calibri" w:hAnsi="Calibri" w:cs="Calibri"/>
        </w:rPr>
        <w:t>phosphate, potash, magnesium and sulphur, as well as</w:t>
      </w:r>
      <w:r w:rsidR="00A600EA">
        <w:rPr>
          <w:rFonts w:ascii="Calibri" w:hAnsi="Calibri" w:cs="Calibri"/>
        </w:rPr>
        <w:t xml:space="preserve"> readily available nitrogen</w:t>
      </w:r>
      <w:r w:rsidR="00D11DBB">
        <w:rPr>
          <w:rFonts w:ascii="Calibri" w:hAnsi="Calibri" w:cs="Calibri"/>
        </w:rPr>
        <w:t xml:space="preserve"> and</w:t>
      </w:r>
      <w:r w:rsidR="00A600EA">
        <w:rPr>
          <w:rFonts w:ascii="Calibri" w:hAnsi="Calibri" w:cs="Calibri"/>
        </w:rPr>
        <w:t xml:space="preserve"> liming </w:t>
      </w:r>
      <w:r w:rsidR="00AE6047">
        <w:rPr>
          <w:rFonts w:ascii="Calibri" w:hAnsi="Calibri" w:cs="Calibri"/>
        </w:rPr>
        <w:t>value</w:t>
      </w:r>
      <w:r w:rsidR="00A600EA">
        <w:rPr>
          <w:rFonts w:ascii="Calibri" w:hAnsi="Calibri" w:cs="Calibri"/>
        </w:rPr>
        <w:t xml:space="preserve">.  </w:t>
      </w:r>
      <w:r w:rsidR="00AE6047">
        <w:rPr>
          <w:rFonts w:ascii="Calibri" w:hAnsi="Calibri" w:cs="Calibri"/>
        </w:rPr>
        <w:t>U</w:t>
      </w:r>
      <w:r w:rsidR="00A600EA">
        <w:rPr>
          <w:rFonts w:ascii="Calibri" w:hAnsi="Calibri" w:cs="Calibri"/>
        </w:rPr>
        <w:t xml:space="preserve">seful </w:t>
      </w:r>
      <w:r w:rsidR="00AE6047">
        <w:rPr>
          <w:rFonts w:ascii="Calibri" w:hAnsi="Calibri" w:cs="Calibri"/>
        </w:rPr>
        <w:t xml:space="preserve">guidance </w:t>
      </w:r>
      <w:r w:rsidR="00BA2F25">
        <w:rPr>
          <w:rFonts w:ascii="Calibri" w:hAnsi="Calibri" w:cs="Calibri"/>
        </w:rPr>
        <w:t>on</w:t>
      </w:r>
      <w:r w:rsidR="00A600EA">
        <w:rPr>
          <w:rFonts w:ascii="Calibri" w:hAnsi="Calibri" w:cs="Calibri"/>
        </w:rPr>
        <w:t xml:space="preserve"> interpreting laboratory data can be found in </w:t>
      </w:r>
      <w:r w:rsidR="00BA2F25">
        <w:rPr>
          <w:rFonts w:ascii="Calibri" w:hAnsi="Calibri" w:cs="Calibri"/>
        </w:rPr>
        <w:t xml:space="preserve">Appendix 6 of </w:t>
      </w:r>
      <w:r w:rsidR="00AE6047">
        <w:rPr>
          <w:rFonts w:ascii="Calibri" w:hAnsi="Calibri" w:cs="Calibri"/>
        </w:rPr>
        <w:t xml:space="preserve">the “Fertiliser Manual </w:t>
      </w:r>
      <w:r w:rsidR="00A600EA">
        <w:rPr>
          <w:rFonts w:ascii="Calibri" w:hAnsi="Calibri" w:cs="Calibri"/>
        </w:rPr>
        <w:t>RB209</w:t>
      </w:r>
      <w:r w:rsidR="00AE6047">
        <w:rPr>
          <w:rFonts w:ascii="Calibri" w:hAnsi="Calibri" w:cs="Calibri"/>
        </w:rPr>
        <w:t>”</w:t>
      </w:r>
      <w:r w:rsidR="00D11DBB">
        <w:rPr>
          <w:rFonts w:ascii="Calibri" w:hAnsi="Calibri" w:cs="Calibri"/>
        </w:rPr>
        <w:t>,</w:t>
      </w:r>
      <w:r w:rsidR="00A600EA">
        <w:rPr>
          <w:rFonts w:ascii="Calibri" w:hAnsi="Calibri" w:cs="Calibri"/>
        </w:rPr>
        <w:t xml:space="preserve"> </w:t>
      </w:r>
      <w:r w:rsidR="00BA2F25">
        <w:rPr>
          <w:rFonts w:ascii="Calibri" w:hAnsi="Calibri" w:cs="Calibri"/>
        </w:rPr>
        <w:t xml:space="preserve">as well as </w:t>
      </w:r>
      <w:bookmarkStart w:id="39" w:name="_GoBack"/>
      <w:bookmarkEnd w:id="39"/>
      <w:r w:rsidR="00A600EA">
        <w:rPr>
          <w:rFonts w:ascii="Calibri" w:hAnsi="Calibri" w:cs="Calibri"/>
        </w:rPr>
        <w:t>SRUC Technical Note TN650</w:t>
      </w:r>
      <w:r w:rsidR="00D11DBB">
        <w:rPr>
          <w:rFonts w:ascii="Calibri" w:hAnsi="Calibri" w:cs="Calibri"/>
        </w:rPr>
        <w:t xml:space="preserve"> and MANNER-</w:t>
      </w:r>
      <w:r w:rsidR="00D11DBB">
        <w:rPr>
          <w:rFonts w:ascii="Calibri" w:hAnsi="Calibri" w:cs="Calibri"/>
          <w:i/>
        </w:rPr>
        <w:t>NPK</w:t>
      </w:r>
      <w:r w:rsidR="00AE6047">
        <w:rPr>
          <w:rFonts w:ascii="Calibri" w:hAnsi="Calibri" w:cs="Calibri"/>
        </w:rPr>
        <w:t xml:space="preserve"> (which contains a laboratory analysis converter).</w:t>
      </w:r>
    </w:p>
    <w:p w:rsidR="009F719D" w:rsidRPr="00B96CF8" w:rsidRDefault="009F719D" w:rsidP="00B96CF8">
      <w:pPr>
        <w:pStyle w:val="ListParagraph"/>
        <w:numPr>
          <w:ilvl w:val="0"/>
          <w:numId w:val="33"/>
        </w:numPr>
        <w:spacing w:after="120"/>
        <w:jc w:val="both"/>
        <w:rPr>
          <w:rFonts w:ascii="Calibri" w:hAnsi="Calibri" w:cs="Calibri"/>
          <w:b/>
        </w:rPr>
      </w:pPr>
      <w:r w:rsidRPr="00B96CF8">
        <w:rPr>
          <w:rFonts w:ascii="Calibri" w:hAnsi="Calibri" w:cs="Calibri"/>
          <w:b/>
        </w:rPr>
        <w:t>Is it certified under the B</w:t>
      </w:r>
      <w:r w:rsidR="00B02367" w:rsidRPr="00B96CF8">
        <w:rPr>
          <w:rFonts w:ascii="Calibri" w:hAnsi="Calibri" w:cs="Calibri"/>
          <w:b/>
        </w:rPr>
        <w:t xml:space="preserve">iofertiliser </w:t>
      </w:r>
      <w:r w:rsidRPr="00B96CF8">
        <w:rPr>
          <w:rFonts w:ascii="Calibri" w:hAnsi="Calibri" w:cs="Calibri"/>
          <w:b/>
        </w:rPr>
        <w:t>C</w:t>
      </w:r>
      <w:r w:rsidR="00B02367" w:rsidRPr="00B96CF8">
        <w:rPr>
          <w:rFonts w:ascii="Calibri" w:hAnsi="Calibri" w:cs="Calibri"/>
          <w:b/>
        </w:rPr>
        <w:t xml:space="preserve">ertification </w:t>
      </w:r>
      <w:r w:rsidRPr="00B96CF8">
        <w:rPr>
          <w:rFonts w:ascii="Calibri" w:hAnsi="Calibri" w:cs="Calibri"/>
          <w:b/>
        </w:rPr>
        <w:t>S</w:t>
      </w:r>
      <w:r w:rsidR="00B02367" w:rsidRPr="00B96CF8">
        <w:rPr>
          <w:rFonts w:ascii="Calibri" w:hAnsi="Calibri" w:cs="Calibri"/>
          <w:b/>
        </w:rPr>
        <w:t>cheme</w:t>
      </w:r>
      <w:r w:rsidRPr="00B96CF8">
        <w:rPr>
          <w:rFonts w:ascii="Calibri" w:hAnsi="Calibri" w:cs="Calibri"/>
          <w:b/>
        </w:rPr>
        <w:t xml:space="preserve"> or C</w:t>
      </w:r>
      <w:r w:rsidR="00B02367" w:rsidRPr="00B96CF8">
        <w:rPr>
          <w:rFonts w:ascii="Calibri" w:hAnsi="Calibri" w:cs="Calibri"/>
          <w:b/>
        </w:rPr>
        <w:t xml:space="preserve">ompost </w:t>
      </w:r>
      <w:r w:rsidRPr="00B96CF8">
        <w:rPr>
          <w:rFonts w:ascii="Calibri" w:hAnsi="Calibri" w:cs="Calibri"/>
          <w:b/>
        </w:rPr>
        <w:t>C</w:t>
      </w:r>
      <w:r w:rsidR="00B02367" w:rsidRPr="00B96CF8">
        <w:rPr>
          <w:rFonts w:ascii="Calibri" w:hAnsi="Calibri" w:cs="Calibri"/>
          <w:b/>
        </w:rPr>
        <w:t xml:space="preserve">ertification </w:t>
      </w:r>
      <w:r w:rsidRPr="00B96CF8">
        <w:rPr>
          <w:rFonts w:ascii="Calibri" w:hAnsi="Calibri" w:cs="Calibri"/>
          <w:b/>
        </w:rPr>
        <w:t>S</w:t>
      </w:r>
      <w:r w:rsidR="00B02367" w:rsidRPr="00B96CF8">
        <w:rPr>
          <w:rFonts w:ascii="Calibri" w:hAnsi="Calibri" w:cs="Calibri"/>
          <w:b/>
        </w:rPr>
        <w:t>cheme</w:t>
      </w:r>
      <w:r w:rsidRPr="00B96CF8">
        <w:rPr>
          <w:rFonts w:ascii="Calibri" w:hAnsi="Calibri" w:cs="Calibri"/>
          <w:b/>
        </w:rPr>
        <w:t>?</w:t>
      </w:r>
    </w:p>
    <w:p w:rsidR="00B02367" w:rsidRPr="00B96CF8" w:rsidRDefault="009F719D" w:rsidP="00B96CF8">
      <w:pPr>
        <w:spacing w:after="120"/>
        <w:ind w:left="720"/>
        <w:jc w:val="both"/>
        <w:rPr>
          <w:rFonts w:ascii="Calibri" w:hAnsi="Calibri" w:cs="Calibri"/>
        </w:rPr>
      </w:pPr>
      <w:r w:rsidRPr="00B96CF8">
        <w:rPr>
          <w:rFonts w:ascii="Calibri" w:hAnsi="Calibri" w:cs="Calibri"/>
        </w:rPr>
        <w:t xml:space="preserve">Ask to see </w:t>
      </w:r>
      <w:r w:rsidR="00EB67F9">
        <w:rPr>
          <w:rFonts w:ascii="Calibri" w:hAnsi="Calibri" w:cs="Calibri"/>
        </w:rPr>
        <w:t>a</w:t>
      </w:r>
      <w:r w:rsidR="00EB67F9" w:rsidRPr="00B96CF8">
        <w:rPr>
          <w:rFonts w:ascii="Calibri" w:hAnsi="Calibri" w:cs="Calibri"/>
        </w:rPr>
        <w:t xml:space="preserve"> </w:t>
      </w:r>
      <w:r w:rsidRPr="00B96CF8">
        <w:rPr>
          <w:rFonts w:ascii="Calibri" w:hAnsi="Calibri" w:cs="Calibri"/>
        </w:rPr>
        <w:t>certificate</w:t>
      </w:r>
      <w:r w:rsidR="00B02367">
        <w:rPr>
          <w:rFonts w:ascii="Calibri" w:hAnsi="Calibri" w:cs="Calibri"/>
        </w:rPr>
        <w:t xml:space="preserve"> and check that the date on the certificate is valid.  Current members of the </w:t>
      </w:r>
      <w:hyperlink r:id="rId44" w:history="1">
        <w:r w:rsidR="00B02367" w:rsidRPr="00AE6047">
          <w:rPr>
            <w:rStyle w:val="Hyperlink"/>
            <w:rFonts w:ascii="Calibri" w:hAnsi="Calibri" w:cs="Calibri"/>
          </w:rPr>
          <w:t>BCS</w:t>
        </w:r>
      </w:hyperlink>
      <w:r w:rsidR="00B02367">
        <w:rPr>
          <w:rFonts w:ascii="Calibri" w:hAnsi="Calibri" w:cs="Calibri"/>
        </w:rPr>
        <w:t xml:space="preserve"> and </w:t>
      </w:r>
      <w:hyperlink r:id="rId45" w:history="1">
        <w:r w:rsidR="00B02367" w:rsidRPr="00AE6047">
          <w:rPr>
            <w:rStyle w:val="Hyperlink"/>
            <w:rFonts w:ascii="Calibri" w:hAnsi="Calibri" w:cs="Calibri"/>
          </w:rPr>
          <w:t>CCS</w:t>
        </w:r>
      </w:hyperlink>
      <w:r w:rsidR="00B02367">
        <w:rPr>
          <w:rFonts w:ascii="Calibri" w:hAnsi="Calibri" w:cs="Calibri"/>
        </w:rPr>
        <w:t xml:space="preserve"> are listed online.</w:t>
      </w:r>
    </w:p>
    <w:p w:rsidR="009F719D" w:rsidRPr="00B96CF8" w:rsidRDefault="00B02367" w:rsidP="00B96CF8">
      <w:pPr>
        <w:spacing w:after="120"/>
        <w:ind w:left="720"/>
        <w:jc w:val="both"/>
        <w:rPr>
          <w:rFonts w:ascii="Calibri" w:hAnsi="Calibri" w:cs="Calibri"/>
        </w:rPr>
      </w:pPr>
      <w:r>
        <w:rPr>
          <w:rFonts w:ascii="Calibri" w:hAnsi="Calibri" w:cs="Calibri"/>
        </w:rPr>
        <w:t xml:space="preserve">It is not compulsory for waste-derived </w:t>
      </w:r>
      <w:r w:rsidR="00AE6047">
        <w:rPr>
          <w:rFonts w:ascii="Calibri" w:hAnsi="Calibri" w:cs="Calibri"/>
        </w:rPr>
        <w:t xml:space="preserve">digestate </w:t>
      </w:r>
      <w:r>
        <w:rPr>
          <w:rFonts w:ascii="Calibri" w:hAnsi="Calibri" w:cs="Calibri"/>
        </w:rPr>
        <w:t xml:space="preserve">or </w:t>
      </w:r>
      <w:r w:rsidR="00AE6047">
        <w:rPr>
          <w:rFonts w:ascii="Calibri" w:hAnsi="Calibri" w:cs="Calibri"/>
        </w:rPr>
        <w:t xml:space="preserve">compost </w:t>
      </w:r>
      <w:r>
        <w:rPr>
          <w:rFonts w:ascii="Calibri" w:hAnsi="Calibri" w:cs="Calibri"/>
        </w:rPr>
        <w:t xml:space="preserve">to be certified to one of the end of waste approaches (see </w:t>
      </w:r>
      <w:r w:rsidRPr="00AE6047">
        <w:rPr>
          <w:rFonts w:ascii="Calibri" w:hAnsi="Calibri" w:cs="Calibri"/>
        </w:rPr>
        <w:t xml:space="preserve">Section </w:t>
      </w:r>
      <w:r w:rsidR="00AE6047" w:rsidRPr="00AE6047">
        <w:rPr>
          <w:rFonts w:ascii="Calibri" w:hAnsi="Calibri" w:cs="Calibri"/>
        </w:rPr>
        <w:t>1</w:t>
      </w:r>
      <w:r>
        <w:rPr>
          <w:rFonts w:ascii="Calibri" w:hAnsi="Calibri" w:cs="Calibri"/>
        </w:rPr>
        <w:t>)</w:t>
      </w:r>
      <w:r w:rsidR="00AE6047">
        <w:rPr>
          <w:rFonts w:ascii="Calibri" w:hAnsi="Calibri" w:cs="Calibri"/>
        </w:rPr>
        <w:t>.</w:t>
      </w:r>
      <w:r>
        <w:rPr>
          <w:rFonts w:ascii="Calibri" w:hAnsi="Calibri" w:cs="Calibri"/>
        </w:rPr>
        <w:t xml:space="preserve"> </w:t>
      </w:r>
      <w:r w:rsidR="00AE6047">
        <w:rPr>
          <w:rFonts w:ascii="Calibri" w:hAnsi="Calibri" w:cs="Calibri"/>
        </w:rPr>
        <w:t xml:space="preserve"> N</w:t>
      </w:r>
      <w:r>
        <w:rPr>
          <w:rFonts w:ascii="Calibri" w:hAnsi="Calibri" w:cs="Calibri"/>
        </w:rPr>
        <w:t xml:space="preserve">on-certified materials can still be used to confer benefit to agricultural land under the appropriate </w:t>
      </w:r>
      <w:r w:rsidRPr="005549C7">
        <w:rPr>
          <w:rFonts w:ascii="Calibri" w:hAnsi="Calibri" w:cs="Calibri"/>
        </w:rPr>
        <w:t>regulatory regime (such as S</w:t>
      </w:r>
      <w:r>
        <w:rPr>
          <w:rFonts w:ascii="Calibri" w:hAnsi="Calibri" w:cs="Calibri"/>
        </w:rPr>
        <w:t>tandard Rules No4 (</w:t>
      </w:r>
      <w:r w:rsidRPr="005549C7">
        <w:rPr>
          <w:rFonts w:ascii="Calibri" w:hAnsi="Calibri" w:cs="Calibri"/>
        </w:rPr>
        <w:t>2010</w:t>
      </w:r>
      <w:r>
        <w:rPr>
          <w:rFonts w:ascii="Calibri" w:hAnsi="Calibri" w:cs="Calibri"/>
        </w:rPr>
        <w:t>)</w:t>
      </w:r>
      <w:r w:rsidRPr="005549C7">
        <w:rPr>
          <w:rFonts w:ascii="Calibri" w:hAnsi="Calibri" w:cs="Calibri"/>
        </w:rPr>
        <w:t xml:space="preserve"> in England </w:t>
      </w:r>
      <w:r w:rsidR="00AE6047">
        <w:rPr>
          <w:rFonts w:ascii="Calibri" w:hAnsi="Calibri" w:cs="Calibri"/>
        </w:rPr>
        <w:t xml:space="preserve">and Wales </w:t>
      </w:r>
      <w:r w:rsidRPr="005549C7">
        <w:rPr>
          <w:rFonts w:ascii="Calibri" w:hAnsi="Calibri" w:cs="Calibri"/>
        </w:rPr>
        <w:t>or</w:t>
      </w:r>
      <w:r>
        <w:rPr>
          <w:rFonts w:ascii="Calibri" w:hAnsi="Calibri" w:cs="Calibri"/>
        </w:rPr>
        <w:t xml:space="preserve"> </w:t>
      </w:r>
      <w:r w:rsidR="00AE6047">
        <w:rPr>
          <w:rFonts w:ascii="Calibri" w:hAnsi="Calibri" w:cs="Calibri"/>
        </w:rPr>
        <w:t xml:space="preserve">a </w:t>
      </w:r>
      <w:r>
        <w:rPr>
          <w:rFonts w:ascii="Calibri" w:hAnsi="Calibri" w:cs="Calibri"/>
        </w:rPr>
        <w:t>Paragraph 7</w:t>
      </w:r>
      <w:r w:rsidR="009C3A87">
        <w:rPr>
          <w:rFonts w:ascii="Calibri" w:hAnsi="Calibri" w:cs="Calibri"/>
        </w:rPr>
        <w:t>(1)</w:t>
      </w:r>
      <w:r>
        <w:rPr>
          <w:rFonts w:ascii="Calibri" w:hAnsi="Calibri" w:cs="Calibri"/>
        </w:rPr>
        <w:t xml:space="preserve"> exemption from</w:t>
      </w:r>
      <w:r w:rsidRPr="005549C7">
        <w:rPr>
          <w:rFonts w:ascii="Calibri" w:hAnsi="Calibri" w:cs="Calibri"/>
        </w:rPr>
        <w:t xml:space="preserve"> W</w:t>
      </w:r>
      <w:r>
        <w:rPr>
          <w:rFonts w:ascii="Calibri" w:hAnsi="Calibri" w:cs="Calibri"/>
        </w:rPr>
        <w:t xml:space="preserve">aste </w:t>
      </w:r>
      <w:r w:rsidRPr="005549C7">
        <w:rPr>
          <w:rFonts w:ascii="Calibri" w:hAnsi="Calibri" w:cs="Calibri"/>
        </w:rPr>
        <w:t>M</w:t>
      </w:r>
      <w:r>
        <w:rPr>
          <w:rFonts w:ascii="Calibri" w:hAnsi="Calibri" w:cs="Calibri"/>
        </w:rPr>
        <w:t xml:space="preserve">anagement </w:t>
      </w:r>
      <w:r w:rsidRPr="005549C7">
        <w:rPr>
          <w:rFonts w:ascii="Calibri" w:hAnsi="Calibri" w:cs="Calibri"/>
        </w:rPr>
        <w:t>L</w:t>
      </w:r>
      <w:r>
        <w:rPr>
          <w:rFonts w:ascii="Calibri" w:hAnsi="Calibri" w:cs="Calibri"/>
        </w:rPr>
        <w:t>icensing</w:t>
      </w:r>
      <w:r w:rsidRPr="005549C7">
        <w:rPr>
          <w:rFonts w:ascii="Calibri" w:hAnsi="Calibri" w:cs="Calibri"/>
        </w:rPr>
        <w:t xml:space="preserve"> </w:t>
      </w:r>
      <w:r w:rsidR="009C3A87">
        <w:rPr>
          <w:rFonts w:ascii="Calibri" w:hAnsi="Calibri" w:cs="Calibri"/>
        </w:rPr>
        <w:t xml:space="preserve">(Scotland) Regulations 2011 </w:t>
      </w:r>
      <w:r w:rsidRPr="005549C7">
        <w:rPr>
          <w:rFonts w:ascii="Calibri" w:hAnsi="Calibri" w:cs="Calibri"/>
        </w:rPr>
        <w:t>in Scotland).</w:t>
      </w:r>
    </w:p>
    <w:p w:rsidR="009F719D" w:rsidRDefault="009F719D" w:rsidP="00B96CF8">
      <w:pPr>
        <w:pStyle w:val="ListParagraph"/>
        <w:numPr>
          <w:ilvl w:val="0"/>
          <w:numId w:val="33"/>
        </w:numPr>
        <w:spacing w:after="120"/>
        <w:jc w:val="both"/>
        <w:rPr>
          <w:rFonts w:ascii="Calibri" w:hAnsi="Calibri" w:cs="Calibri"/>
          <w:b/>
        </w:rPr>
      </w:pPr>
      <w:r w:rsidRPr="00B96CF8">
        <w:rPr>
          <w:rFonts w:ascii="Calibri" w:hAnsi="Calibri" w:cs="Calibri"/>
          <w:b/>
        </w:rPr>
        <w:t xml:space="preserve">Are </w:t>
      </w:r>
      <w:r w:rsidR="00222A0C" w:rsidRPr="00B96CF8">
        <w:rPr>
          <w:rFonts w:ascii="Calibri" w:hAnsi="Calibri" w:cs="Calibri"/>
          <w:b/>
        </w:rPr>
        <w:t>you happy with the quality of the material</w:t>
      </w:r>
      <w:r w:rsidRPr="00B96CF8">
        <w:rPr>
          <w:rFonts w:ascii="Calibri" w:hAnsi="Calibri" w:cs="Calibri"/>
          <w:b/>
        </w:rPr>
        <w:t>?</w:t>
      </w:r>
    </w:p>
    <w:p w:rsidR="00CD70D0" w:rsidRDefault="00AD78BA" w:rsidP="00B96CF8">
      <w:pPr>
        <w:spacing w:after="120"/>
        <w:ind w:left="720"/>
        <w:jc w:val="both"/>
        <w:rPr>
          <w:rFonts w:ascii="Calibri" w:hAnsi="Calibri" w:cs="Calibri"/>
        </w:rPr>
      </w:pPr>
      <w:r>
        <w:rPr>
          <w:rFonts w:ascii="Calibri" w:hAnsi="Calibri" w:cs="Calibri"/>
        </w:rPr>
        <w:t xml:space="preserve">Try to make </w:t>
      </w:r>
      <w:r w:rsidR="00CD70D0">
        <w:rPr>
          <w:rFonts w:ascii="Calibri" w:hAnsi="Calibri" w:cs="Calibri"/>
        </w:rPr>
        <w:t>sure that you are present when the digestate or compost is being delivered.  You should inspect it to see if the quality meets your requirements and be prepared to reject it, before it is applied, if it does not.</w:t>
      </w:r>
    </w:p>
    <w:p w:rsidR="00222A0C" w:rsidRDefault="00D11DBB" w:rsidP="00B96CF8">
      <w:pPr>
        <w:spacing w:after="120"/>
        <w:ind w:left="720"/>
        <w:jc w:val="both"/>
        <w:rPr>
          <w:rFonts w:ascii="Calibri" w:hAnsi="Calibri" w:cs="Calibri"/>
        </w:rPr>
      </w:pPr>
      <w:r>
        <w:rPr>
          <w:rFonts w:ascii="Calibri" w:hAnsi="Calibri" w:cs="Calibri"/>
        </w:rPr>
        <w:t>Digestate certified under the BCS and c</w:t>
      </w:r>
      <w:r w:rsidR="00222A0C">
        <w:rPr>
          <w:rFonts w:ascii="Calibri" w:hAnsi="Calibri" w:cs="Calibri"/>
        </w:rPr>
        <w:t xml:space="preserve">ompost certified under the CCS </w:t>
      </w:r>
      <w:r w:rsidR="000712F5">
        <w:rPr>
          <w:rFonts w:ascii="Calibri" w:hAnsi="Calibri" w:cs="Calibri"/>
        </w:rPr>
        <w:t>must</w:t>
      </w:r>
      <w:r w:rsidR="00222A0C">
        <w:rPr>
          <w:rFonts w:ascii="Calibri" w:hAnsi="Calibri" w:cs="Calibri"/>
        </w:rPr>
        <w:t xml:space="preserve"> comply with identified thresholds for quality aspects</w:t>
      </w:r>
      <w:r w:rsidR="009C3A87">
        <w:rPr>
          <w:rFonts w:ascii="Calibri" w:hAnsi="Calibri" w:cs="Calibri"/>
        </w:rPr>
        <w:t>,</w:t>
      </w:r>
      <w:r w:rsidR="00222A0C">
        <w:rPr>
          <w:rFonts w:ascii="Calibri" w:hAnsi="Calibri" w:cs="Calibri"/>
        </w:rPr>
        <w:t xml:space="preserve"> such as physical contaminants</w:t>
      </w:r>
      <w:r w:rsidR="000712F5">
        <w:rPr>
          <w:rFonts w:ascii="Calibri" w:hAnsi="Calibri" w:cs="Calibri"/>
        </w:rPr>
        <w:t xml:space="preserve"> (</w:t>
      </w:r>
      <w:r w:rsidR="009C3A87">
        <w:rPr>
          <w:rFonts w:ascii="Calibri" w:hAnsi="Calibri" w:cs="Calibri"/>
        </w:rPr>
        <w:t>e.g.</w:t>
      </w:r>
      <w:r w:rsidR="000712F5">
        <w:rPr>
          <w:rFonts w:ascii="Calibri" w:hAnsi="Calibri" w:cs="Calibri"/>
        </w:rPr>
        <w:t xml:space="preserve"> plastic and glass)</w:t>
      </w:r>
      <w:r w:rsidR="002450FA">
        <w:rPr>
          <w:rFonts w:ascii="Calibri" w:hAnsi="Calibri" w:cs="Calibri"/>
        </w:rPr>
        <w:t xml:space="preserve"> and </w:t>
      </w:r>
      <w:r w:rsidR="00222A0C">
        <w:rPr>
          <w:rFonts w:ascii="Calibri" w:hAnsi="Calibri" w:cs="Calibri"/>
        </w:rPr>
        <w:t>p</w:t>
      </w:r>
      <w:r w:rsidR="002450FA">
        <w:rPr>
          <w:rFonts w:ascii="Calibri" w:hAnsi="Calibri" w:cs="Calibri"/>
        </w:rPr>
        <w:t>otentially toxic elements (</w:t>
      </w:r>
      <w:r w:rsidR="009C3A87">
        <w:rPr>
          <w:rFonts w:ascii="Calibri" w:hAnsi="Calibri" w:cs="Calibri"/>
        </w:rPr>
        <w:t xml:space="preserve">e.g. </w:t>
      </w:r>
      <w:r w:rsidR="000712F5">
        <w:rPr>
          <w:rFonts w:ascii="Calibri" w:hAnsi="Calibri" w:cs="Calibri"/>
        </w:rPr>
        <w:t>copper and zinc</w:t>
      </w:r>
      <w:r w:rsidR="002450FA">
        <w:rPr>
          <w:rFonts w:ascii="Calibri" w:hAnsi="Calibri" w:cs="Calibri"/>
        </w:rPr>
        <w:t>)</w:t>
      </w:r>
      <w:r w:rsidR="00222A0C">
        <w:rPr>
          <w:rFonts w:ascii="Calibri" w:hAnsi="Calibri" w:cs="Calibri"/>
        </w:rPr>
        <w:t>.</w:t>
      </w:r>
      <w:r w:rsidR="002450FA">
        <w:rPr>
          <w:rFonts w:ascii="Calibri" w:hAnsi="Calibri" w:cs="Calibri"/>
        </w:rPr>
        <w:t xml:space="preserve">  These schemes also have thresholds for indicator pathogens such as </w:t>
      </w:r>
      <w:r w:rsidR="002450FA">
        <w:rPr>
          <w:rFonts w:ascii="Calibri" w:hAnsi="Calibri" w:cs="Calibri"/>
          <w:i/>
        </w:rPr>
        <w:t>Salmonella</w:t>
      </w:r>
      <w:r w:rsidR="002450FA">
        <w:rPr>
          <w:rFonts w:ascii="Calibri" w:hAnsi="Calibri" w:cs="Calibri"/>
        </w:rPr>
        <w:t xml:space="preserve"> (</w:t>
      </w:r>
      <w:r w:rsidR="000712F5">
        <w:rPr>
          <w:rFonts w:ascii="Calibri" w:hAnsi="Calibri" w:cs="Calibri"/>
        </w:rPr>
        <w:t>for which there is</w:t>
      </w:r>
      <w:r w:rsidR="002450FA">
        <w:rPr>
          <w:rFonts w:ascii="Calibri" w:hAnsi="Calibri" w:cs="Calibri"/>
        </w:rPr>
        <w:t xml:space="preserve"> zero</w:t>
      </w:r>
      <w:r w:rsidR="000712F5">
        <w:rPr>
          <w:rFonts w:ascii="Calibri" w:hAnsi="Calibri" w:cs="Calibri"/>
        </w:rPr>
        <w:t xml:space="preserve"> tolerance</w:t>
      </w:r>
      <w:r w:rsidR="002450FA">
        <w:rPr>
          <w:rFonts w:ascii="Calibri" w:hAnsi="Calibri" w:cs="Calibri"/>
        </w:rPr>
        <w:t>)</w:t>
      </w:r>
      <w:r w:rsidR="009C3A87">
        <w:rPr>
          <w:rFonts w:ascii="Calibri" w:hAnsi="Calibri" w:cs="Calibri"/>
        </w:rPr>
        <w:t xml:space="preserve"> and </w:t>
      </w:r>
      <w:proofErr w:type="spellStart"/>
      <w:r w:rsidR="009C3A87" w:rsidRPr="009C3A87">
        <w:rPr>
          <w:rFonts w:ascii="Calibri" w:hAnsi="Calibri" w:cs="Calibri"/>
          <w:i/>
        </w:rPr>
        <w:t>E.coli</w:t>
      </w:r>
      <w:proofErr w:type="spellEnd"/>
      <w:r w:rsidR="002450FA">
        <w:rPr>
          <w:rFonts w:ascii="Calibri" w:hAnsi="Calibri" w:cs="Calibri"/>
        </w:rPr>
        <w:t>.</w:t>
      </w:r>
      <w:r w:rsidR="00222A0C">
        <w:rPr>
          <w:rFonts w:ascii="Calibri" w:hAnsi="Calibri" w:cs="Calibri"/>
        </w:rPr>
        <w:t xml:space="preserve">  </w:t>
      </w:r>
      <w:r w:rsidR="000712F5">
        <w:rPr>
          <w:rFonts w:ascii="Calibri" w:hAnsi="Calibri" w:cs="Calibri"/>
        </w:rPr>
        <w:t>You may decide to a</w:t>
      </w:r>
      <w:r w:rsidR="002450FA">
        <w:rPr>
          <w:rFonts w:ascii="Calibri" w:hAnsi="Calibri" w:cs="Calibri"/>
        </w:rPr>
        <w:t xml:space="preserve">sk </w:t>
      </w:r>
      <w:r w:rsidR="000712F5">
        <w:rPr>
          <w:rFonts w:ascii="Calibri" w:hAnsi="Calibri" w:cs="Calibri"/>
        </w:rPr>
        <w:t>for an</w:t>
      </w:r>
      <w:r w:rsidR="002450FA">
        <w:rPr>
          <w:rFonts w:ascii="Calibri" w:hAnsi="Calibri" w:cs="Calibri"/>
        </w:rPr>
        <w:t xml:space="preserve"> up to date analysis of the material to check that it complies with these requirements.</w:t>
      </w:r>
      <w:r w:rsidR="000712F5">
        <w:rPr>
          <w:rFonts w:ascii="Calibri" w:hAnsi="Calibri" w:cs="Calibri"/>
        </w:rPr>
        <w:t xml:space="preserve">  Ideally this should be an analysis of the material that will be supplied for your use.</w:t>
      </w:r>
    </w:p>
    <w:p w:rsidR="002450FA" w:rsidRDefault="002450FA" w:rsidP="00B96CF8">
      <w:pPr>
        <w:spacing w:after="120"/>
        <w:ind w:left="720"/>
        <w:jc w:val="both"/>
        <w:rPr>
          <w:rFonts w:ascii="Calibri" w:hAnsi="Calibri" w:cs="Calibri"/>
        </w:rPr>
      </w:pPr>
      <w:r>
        <w:rPr>
          <w:rFonts w:ascii="Calibri" w:hAnsi="Calibri" w:cs="Calibri"/>
        </w:rPr>
        <w:t xml:space="preserve">The approach taken to regulating </w:t>
      </w:r>
      <w:r w:rsidR="000712F5">
        <w:rPr>
          <w:rFonts w:ascii="Calibri" w:hAnsi="Calibri" w:cs="Calibri"/>
        </w:rPr>
        <w:t>the use of</w:t>
      </w:r>
      <w:r>
        <w:rPr>
          <w:rFonts w:ascii="Calibri" w:hAnsi="Calibri" w:cs="Calibri"/>
        </w:rPr>
        <w:t xml:space="preserve"> non-certified </w:t>
      </w:r>
      <w:r w:rsidR="009C3A87">
        <w:rPr>
          <w:rFonts w:ascii="Calibri" w:hAnsi="Calibri" w:cs="Calibri"/>
        </w:rPr>
        <w:t xml:space="preserve">digestate </w:t>
      </w:r>
      <w:r w:rsidR="000712F5">
        <w:rPr>
          <w:rFonts w:ascii="Calibri" w:hAnsi="Calibri" w:cs="Calibri"/>
        </w:rPr>
        <w:t xml:space="preserve">and </w:t>
      </w:r>
      <w:r w:rsidR="009C3A87">
        <w:rPr>
          <w:rFonts w:ascii="Calibri" w:hAnsi="Calibri" w:cs="Calibri"/>
        </w:rPr>
        <w:t xml:space="preserve">compost </w:t>
      </w:r>
      <w:r w:rsidR="000712F5">
        <w:rPr>
          <w:rFonts w:ascii="Calibri" w:hAnsi="Calibri" w:cs="Calibri"/>
        </w:rPr>
        <w:t xml:space="preserve">is different.  Standard thresholds for </w:t>
      </w:r>
      <w:r>
        <w:rPr>
          <w:rFonts w:ascii="Calibri" w:hAnsi="Calibri" w:cs="Calibri"/>
        </w:rPr>
        <w:t>quality parameters</w:t>
      </w:r>
      <w:r w:rsidR="000712F5">
        <w:rPr>
          <w:rFonts w:ascii="Calibri" w:hAnsi="Calibri" w:cs="Calibri"/>
        </w:rPr>
        <w:t xml:space="preserve"> are not usually applied, with each case consider</w:t>
      </w:r>
      <w:r w:rsidR="00D11DBB">
        <w:rPr>
          <w:rFonts w:ascii="Calibri" w:hAnsi="Calibri" w:cs="Calibri"/>
        </w:rPr>
        <w:t>ed</w:t>
      </w:r>
      <w:r w:rsidR="000712F5">
        <w:rPr>
          <w:rFonts w:ascii="Calibri" w:hAnsi="Calibri" w:cs="Calibri"/>
        </w:rPr>
        <w:t xml:space="preserve"> by the regulators individually</w:t>
      </w:r>
      <w:r>
        <w:rPr>
          <w:rFonts w:ascii="Calibri" w:hAnsi="Calibri" w:cs="Calibri"/>
        </w:rPr>
        <w:t xml:space="preserve">.  You should therefore ask for </w:t>
      </w:r>
      <w:r w:rsidR="009C3A87">
        <w:rPr>
          <w:rFonts w:ascii="Calibri" w:hAnsi="Calibri" w:cs="Calibri"/>
        </w:rPr>
        <w:t xml:space="preserve">an </w:t>
      </w:r>
      <w:r>
        <w:rPr>
          <w:rFonts w:ascii="Calibri" w:hAnsi="Calibri" w:cs="Calibri"/>
        </w:rPr>
        <w:t>up to date analysis of the material to check that you are happy to use it.</w:t>
      </w:r>
      <w:r w:rsidR="000712F5">
        <w:rPr>
          <w:rFonts w:ascii="Calibri" w:hAnsi="Calibri" w:cs="Calibri"/>
        </w:rPr>
        <w:t xml:space="preserve">  The analysis should cover quality aspects described above, for certified materials.</w:t>
      </w:r>
    </w:p>
    <w:p w:rsidR="00CD70D0" w:rsidRDefault="00CD70D0" w:rsidP="00B96CF8">
      <w:pPr>
        <w:spacing w:after="120"/>
        <w:ind w:left="720"/>
        <w:jc w:val="both"/>
        <w:rPr>
          <w:rFonts w:ascii="Calibri" w:hAnsi="Calibri" w:cs="Calibri"/>
        </w:rPr>
      </w:pPr>
      <w:r>
        <w:rPr>
          <w:rFonts w:ascii="Calibri" w:hAnsi="Calibri" w:cs="Calibri"/>
        </w:rPr>
        <w:t xml:space="preserve">If a product certified under either the BCS or CCS does not meet your expectations, you can make a complaint to </w:t>
      </w:r>
      <w:r w:rsidR="009B5D61">
        <w:rPr>
          <w:rFonts w:ascii="Calibri" w:hAnsi="Calibri" w:cs="Calibri"/>
        </w:rPr>
        <w:t>the certifying bodies, i</w:t>
      </w:r>
      <w:r w:rsidR="009C3A87">
        <w:rPr>
          <w:rFonts w:ascii="Calibri" w:hAnsi="Calibri" w:cs="Calibri"/>
        </w:rPr>
        <w:t>.</w:t>
      </w:r>
      <w:r w:rsidR="009B5D61">
        <w:rPr>
          <w:rFonts w:ascii="Calibri" w:hAnsi="Calibri" w:cs="Calibri"/>
        </w:rPr>
        <w:t>e</w:t>
      </w:r>
      <w:r w:rsidR="009C3A87">
        <w:rPr>
          <w:rFonts w:ascii="Calibri" w:hAnsi="Calibri" w:cs="Calibri"/>
        </w:rPr>
        <w:t>.</w:t>
      </w:r>
      <w:r w:rsidR="009B5D61">
        <w:rPr>
          <w:rFonts w:ascii="Calibri" w:hAnsi="Calibri" w:cs="Calibri"/>
        </w:rPr>
        <w:t xml:space="preserve"> </w:t>
      </w:r>
      <w:r w:rsidR="009C3A87" w:rsidRPr="006741BF">
        <w:rPr>
          <w:rFonts w:ascii="Calibri" w:hAnsi="Calibri" w:cs="Calibri"/>
          <w:highlight w:val="yellow"/>
        </w:rPr>
        <w:t>[</w:t>
      </w:r>
      <w:proofErr w:type="spellStart"/>
      <w:r w:rsidR="00BA2F25">
        <w:rPr>
          <w:rFonts w:ascii="Calibri" w:hAnsi="Calibri" w:cs="Calibri"/>
          <w:highlight w:val="yellow"/>
        </w:rPr>
        <w:t>weblink</w:t>
      </w:r>
      <w:proofErr w:type="spellEnd"/>
      <w:r w:rsidR="00BA2F25">
        <w:rPr>
          <w:rFonts w:ascii="Calibri" w:hAnsi="Calibri" w:cs="Calibri"/>
          <w:highlight w:val="yellow"/>
        </w:rPr>
        <w:t xml:space="preserve"> awaited from REAL</w:t>
      </w:r>
      <w:r w:rsidR="009C3A87" w:rsidRPr="006741BF">
        <w:rPr>
          <w:rFonts w:ascii="Calibri" w:hAnsi="Calibri" w:cs="Calibri"/>
          <w:highlight w:val="yellow"/>
        </w:rPr>
        <w:t>]</w:t>
      </w:r>
      <w:r w:rsidR="009C3A87">
        <w:rPr>
          <w:rFonts w:ascii="Calibri" w:hAnsi="Calibri" w:cs="Calibri"/>
        </w:rPr>
        <w:t xml:space="preserve"> and </w:t>
      </w:r>
      <w:hyperlink r:id="rId46" w:history="1">
        <w:r w:rsidR="009B5D61" w:rsidRPr="009B5D61">
          <w:rPr>
            <w:rStyle w:val="Hyperlink"/>
            <w:rFonts w:ascii="Calibri" w:hAnsi="Calibri" w:cs="Calibri"/>
          </w:rPr>
          <w:t>REAL</w:t>
        </w:r>
      </w:hyperlink>
      <w:r w:rsidR="009B5D61">
        <w:rPr>
          <w:rFonts w:ascii="Calibri" w:hAnsi="Calibri" w:cs="Calibri"/>
        </w:rPr>
        <w:t xml:space="preserve"> in the case of compost</w:t>
      </w:r>
      <w:r w:rsidR="00945845">
        <w:rPr>
          <w:rFonts w:ascii="Calibri" w:hAnsi="Calibri" w:cs="Calibri"/>
        </w:rPr>
        <w:t>.</w:t>
      </w:r>
    </w:p>
    <w:p w:rsidR="000712F5" w:rsidRDefault="000712F5">
      <w:pPr>
        <w:rPr>
          <w:rFonts w:asciiTheme="majorHAnsi" w:eastAsiaTheme="majorEastAsia" w:hAnsiTheme="majorHAnsi" w:cstheme="majorBidi"/>
          <w:b/>
          <w:bCs/>
          <w:color w:val="365F91" w:themeColor="accent1" w:themeShade="BF"/>
          <w:sz w:val="28"/>
          <w:szCs w:val="28"/>
        </w:rPr>
      </w:pPr>
      <w:r>
        <w:br w:type="page"/>
      </w:r>
    </w:p>
    <w:p w:rsidR="005D7406" w:rsidRPr="00DD6159" w:rsidRDefault="00AD78BA" w:rsidP="00185DD5">
      <w:pPr>
        <w:pStyle w:val="Heading1"/>
        <w:rPr>
          <w:rFonts w:ascii="Calibri" w:hAnsi="Calibri" w:cs="Calibri"/>
          <w:color w:val="002060"/>
        </w:rPr>
      </w:pPr>
      <w:bookmarkStart w:id="40" w:name="_Toc383772357"/>
      <w:r>
        <w:rPr>
          <w:rFonts w:ascii="Calibri" w:hAnsi="Calibri" w:cs="Calibri"/>
          <w:b w:val="0"/>
          <w:color w:val="002060"/>
        </w:rPr>
        <w:t>8</w:t>
      </w:r>
      <w:r w:rsidR="005D7406">
        <w:rPr>
          <w:rFonts w:ascii="Calibri" w:hAnsi="Calibri" w:cs="Calibri"/>
          <w:b w:val="0"/>
          <w:color w:val="002060"/>
        </w:rPr>
        <w:t xml:space="preserve">. </w:t>
      </w:r>
      <w:r w:rsidR="005D7406" w:rsidRPr="00DD6159">
        <w:rPr>
          <w:rFonts w:ascii="Calibri" w:hAnsi="Calibri" w:cs="Calibri"/>
          <w:b w:val="0"/>
          <w:color w:val="002060"/>
        </w:rPr>
        <w:t>Glossary</w:t>
      </w:r>
      <w:bookmarkEnd w:id="40"/>
    </w:p>
    <w:tbl>
      <w:tblPr>
        <w:tblW w:w="0" w:type="auto"/>
        <w:tblLook w:val="00A0" w:firstRow="1" w:lastRow="0" w:firstColumn="1" w:lastColumn="0" w:noHBand="0" w:noVBand="0"/>
      </w:tblPr>
      <w:tblGrid>
        <w:gridCol w:w="2660"/>
        <w:gridCol w:w="5862"/>
      </w:tblGrid>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Anaerobic digestion</w:t>
            </w:r>
          </w:p>
        </w:tc>
        <w:tc>
          <w:tcPr>
            <w:tcW w:w="5862" w:type="dxa"/>
          </w:tcPr>
          <w:p w:rsidR="005D7406" w:rsidRPr="00E243C1" w:rsidRDefault="005D7406" w:rsidP="005030FF">
            <w:pPr>
              <w:spacing w:after="60"/>
              <w:jc w:val="both"/>
              <w:rPr>
                <w:rFonts w:ascii="Calibri" w:hAnsi="Calibri" w:cs="Calibri"/>
              </w:rPr>
            </w:pPr>
            <w:r w:rsidRPr="00E243C1">
              <w:rPr>
                <w:rFonts w:ascii="Calibri" w:hAnsi="Calibri" w:cs="Calibri"/>
              </w:rPr>
              <w:t>The controlled biological decomposition of biodegradable materials in the absence of oxygen</w:t>
            </w:r>
            <w:r w:rsidR="005030FF">
              <w:rPr>
                <w:rFonts w:ascii="Calibri" w:hAnsi="Calibri" w:cs="Calibri"/>
              </w:rPr>
              <w:t>.</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Animal by-products (ABP</w:t>
            </w:r>
            <w:r w:rsidR="00A00AAF">
              <w:rPr>
                <w:rFonts w:ascii="Calibri" w:hAnsi="Calibri" w:cs="Calibri"/>
                <w:b/>
              </w:rPr>
              <w:t>s</w:t>
            </w:r>
            <w:r w:rsidRPr="00E243C1">
              <w:rPr>
                <w:rFonts w:ascii="Calibri" w:hAnsi="Calibri" w:cs="Calibri"/>
                <w:b/>
              </w:rPr>
              <w:t>)</w:t>
            </w:r>
          </w:p>
        </w:tc>
        <w:tc>
          <w:tcPr>
            <w:tcW w:w="5862" w:type="dxa"/>
          </w:tcPr>
          <w:p w:rsidR="005D7406" w:rsidRPr="00E243C1" w:rsidRDefault="005D7406" w:rsidP="00E243C1">
            <w:pPr>
              <w:pStyle w:val="NormalWeb"/>
              <w:spacing w:before="0" w:beforeAutospacing="0" w:after="0" w:afterAutospacing="0"/>
              <w:jc w:val="both"/>
            </w:pPr>
            <w:r w:rsidRPr="00E243C1">
              <w:rPr>
                <w:rFonts w:ascii="Calibri" w:hAnsi="Calibri" w:cs="Calibri"/>
              </w:rPr>
              <w:t xml:space="preserve">Animal by-products (ABPs) are animal carcasses, parts of carcasses, or products of animal origin </w:t>
            </w:r>
            <w:r w:rsidRPr="00E243C1">
              <w:rPr>
                <w:rStyle w:val="Strong"/>
                <w:rFonts w:ascii="Calibri" w:hAnsi="Calibri" w:cs="Calibri"/>
                <w:b w:val="0"/>
                <w:i/>
              </w:rPr>
              <w:t>not intended for human consumption</w:t>
            </w:r>
            <w:r w:rsidRPr="00E243C1">
              <w:rPr>
                <w:rFonts w:ascii="Calibri" w:hAnsi="Calibri" w:cs="Calibri"/>
              </w:rPr>
              <w:t>. There are controls on the use of animal by-products when used as feed (including pet food), as fertilisers, or as technical products, in composting or anaerobic digestion, and on disposal by rendering and incineration. The rules also prevent catering waste being fed to livestock.</w:t>
            </w:r>
          </w:p>
          <w:p w:rsidR="005D7406" w:rsidRPr="00E243C1" w:rsidRDefault="005D7406" w:rsidP="002C0B0E">
            <w:pPr>
              <w:spacing w:after="60"/>
              <w:jc w:val="both"/>
              <w:rPr>
                <w:rFonts w:ascii="Calibri" w:hAnsi="Calibri" w:cs="Calibri"/>
              </w:rPr>
            </w:pPr>
            <w:r w:rsidRPr="00E243C1">
              <w:rPr>
                <w:rFonts w:ascii="Calibri" w:hAnsi="Calibri" w:cs="Calibri"/>
              </w:rPr>
              <w:t xml:space="preserve">For further information see Animal By-Products Regulations </w:t>
            </w:r>
            <w:r w:rsidR="002C0B0E">
              <w:rPr>
                <w:rFonts w:ascii="Calibri" w:hAnsi="Calibri" w:cs="Calibri"/>
              </w:rPr>
              <w:t>(</w:t>
            </w:r>
            <w:hyperlink r:id="rId47" w:history="1">
              <w:r w:rsidR="002C0B0E" w:rsidRPr="00D11DBB">
                <w:rPr>
                  <w:rStyle w:val="Hyperlink"/>
                  <w:rFonts w:ascii="Calibri" w:hAnsi="Calibri" w:cs="Calibri"/>
                </w:rPr>
                <w:t>Regulation (EC) No. 1069/2009</w:t>
              </w:r>
            </w:hyperlink>
            <w:r w:rsidR="002C0B0E" w:rsidRPr="009D50DB">
              <w:rPr>
                <w:rFonts w:ascii="Calibri" w:hAnsi="Calibri" w:cs="Calibri"/>
              </w:rPr>
              <w:t xml:space="preserve"> and </w:t>
            </w:r>
            <w:hyperlink r:id="rId48" w:history="1">
              <w:r w:rsidR="002C0B0E" w:rsidRPr="00D11DBB">
                <w:rPr>
                  <w:rStyle w:val="Hyperlink"/>
                  <w:rFonts w:ascii="Calibri" w:hAnsi="Calibri" w:cs="Calibri"/>
                </w:rPr>
                <w:t>Commission Regulation (EU) No. 142/2011</w:t>
              </w:r>
            </w:hyperlink>
            <w:r w:rsidR="002C0B0E" w:rsidRPr="009D50DB">
              <w:rPr>
                <w:rFonts w:ascii="Calibri" w:hAnsi="Calibri" w:cs="Calibri"/>
              </w:rPr>
              <w:t>, as implemented by the nations of the UK and Northern Ireland)</w:t>
            </w:r>
            <w:r w:rsidR="002C0B0E">
              <w:rPr>
                <w:rFonts w:ascii="Calibri" w:hAnsi="Calibri" w:cs="Calibri"/>
              </w:rPr>
              <w:t>.</w:t>
            </w:r>
          </w:p>
        </w:tc>
      </w:tr>
      <w:tr w:rsidR="005D7406" w:rsidRPr="005410F8" w:rsidTr="00E243C1">
        <w:tc>
          <w:tcPr>
            <w:tcW w:w="2660" w:type="dxa"/>
          </w:tcPr>
          <w:p w:rsidR="005D7406" w:rsidRPr="00E243C1" w:rsidRDefault="005D7406" w:rsidP="00E243C1">
            <w:pPr>
              <w:spacing w:after="60"/>
              <w:rPr>
                <w:rFonts w:ascii="Calibri" w:hAnsi="Calibri" w:cs="Calibri"/>
                <w:b/>
              </w:rPr>
            </w:pPr>
            <w:proofErr w:type="spellStart"/>
            <w:r w:rsidRPr="00E243C1">
              <w:rPr>
                <w:rFonts w:ascii="Calibri" w:hAnsi="Calibri" w:cs="Calibri"/>
                <w:b/>
              </w:rPr>
              <w:t>Bandspread</w:t>
            </w:r>
            <w:proofErr w:type="spellEnd"/>
            <w:r w:rsidRPr="00E243C1">
              <w:rPr>
                <w:rFonts w:ascii="Calibri" w:hAnsi="Calibri" w:cs="Calibri"/>
                <w:b/>
              </w:rPr>
              <w:t xml:space="preserve"> application</w:t>
            </w:r>
          </w:p>
        </w:tc>
        <w:tc>
          <w:tcPr>
            <w:tcW w:w="5862" w:type="dxa"/>
          </w:tcPr>
          <w:p w:rsidR="005D7406" w:rsidRPr="00E243C1" w:rsidRDefault="005D7406" w:rsidP="009C3A87">
            <w:pPr>
              <w:spacing w:after="60"/>
              <w:jc w:val="both"/>
              <w:rPr>
                <w:rFonts w:ascii="Calibri" w:hAnsi="Calibri" w:cs="Calibri"/>
              </w:rPr>
            </w:pPr>
            <w:r w:rsidRPr="00E243C1">
              <w:rPr>
                <w:rFonts w:ascii="Calibri" w:hAnsi="Calibri" w:cs="Calibri"/>
              </w:rPr>
              <w:t xml:space="preserve">See trailing </w:t>
            </w:r>
            <w:r w:rsidR="009C3A87">
              <w:rPr>
                <w:rFonts w:ascii="Calibri" w:hAnsi="Calibri" w:cs="Calibri"/>
              </w:rPr>
              <w:t>hose</w:t>
            </w:r>
            <w:r w:rsidR="009C3A87" w:rsidRPr="00E243C1">
              <w:rPr>
                <w:rFonts w:ascii="Calibri" w:hAnsi="Calibri" w:cs="Calibri"/>
              </w:rPr>
              <w:t xml:space="preserve"> </w:t>
            </w:r>
            <w:r w:rsidRPr="00E243C1">
              <w:rPr>
                <w:rFonts w:ascii="Calibri" w:hAnsi="Calibri" w:cs="Calibri"/>
              </w:rPr>
              <w:t xml:space="preserve">and/or trailing </w:t>
            </w:r>
            <w:r w:rsidR="009C3A87">
              <w:rPr>
                <w:rFonts w:ascii="Calibri" w:hAnsi="Calibri" w:cs="Calibri"/>
              </w:rPr>
              <w:t>shoe</w:t>
            </w:r>
            <w:r w:rsidR="009C3A87" w:rsidRPr="00E243C1">
              <w:rPr>
                <w:rFonts w:ascii="Calibri" w:hAnsi="Calibri" w:cs="Calibri"/>
              </w:rPr>
              <w:t xml:space="preserve"> </w:t>
            </w:r>
            <w:r w:rsidRPr="00E243C1">
              <w:rPr>
                <w:rFonts w:ascii="Calibri" w:hAnsi="Calibri" w:cs="Calibri"/>
              </w:rPr>
              <w:t>applicators.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Broadcast application</w:t>
            </w:r>
          </w:p>
        </w:tc>
        <w:tc>
          <w:tcPr>
            <w:tcW w:w="5862" w:type="dxa"/>
          </w:tcPr>
          <w:p w:rsidR="005D7406" w:rsidRPr="00E243C1" w:rsidRDefault="005D7406" w:rsidP="00E243C1">
            <w:pPr>
              <w:spacing w:after="60"/>
              <w:jc w:val="both"/>
              <w:rPr>
                <w:rFonts w:ascii="Calibri" w:hAnsi="Calibri" w:cs="Calibri"/>
              </w:rPr>
            </w:pPr>
            <w:r>
              <w:rPr>
                <w:rFonts w:ascii="Calibri" w:hAnsi="Calibri" w:cs="Calibri"/>
              </w:rPr>
              <w:t>L</w:t>
            </w:r>
            <w:r w:rsidRPr="00E243C1">
              <w:rPr>
                <w:rFonts w:ascii="Calibri" w:hAnsi="Calibri" w:cs="Calibri"/>
              </w:rPr>
              <w:t>iquid organic material is forced under pressure through a nozzle, often onto an inclined plate to increase the sideways spread (also known as a splash plate or nozzles). The organic material will cover all the ground/crop.</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Compost</w:t>
            </w:r>
          </w:p>
        </w:tc>
        <w:tc>
          <w:tcPr>
            <w:tcW w:w="5862" w:type="dxa"/>
          </w:tcPr>
          <w:p w:rsidR="005D7406" w:rsidRPr="00E243C1" w:rsidRDefault="005D7406" w:rsidP="00E243C1">
            <w:pPr>
              <w:spacing w:after="60"/>
              <w:jc w:val="both"/>
              <w:rPr>
                <w:rFonts w:ascii="Calibri" w:hAnsi="Calibri" w:cs="Calibri"/>
              </w:rPr>
            </w:pPr>
            <w:r w:rsidRPr="00E243C1">
              <w:rPr>
                <w:rFonts w:ascii="Calibri" w:hAnsi="Calibri" w:cs="Calibri"/>
              </w:rPr>
              <w:t xml:space="preserve">Organic material produced by </w:t>
            </w:r>
            <w:r w:rsidR="00912CB3">
              <w:rPr>
                <w:rFonts w:ascii="Calibri" w:hAnsi="Calibri" w:cs="Calibri"/>
              </w:rPr>
              <w:t xml:space="preserve">the </w:t>
            </w:r>
            <w:r w:rsidRPr="00E243C1">
              <w:rPr>
                <w:rFonts w:ascii="Calibri" w:hAnsi="Calibri" w:cs="Calibri"/>
              </w:rPr>
              <w:t>aerobic decomposition of biodegradable organic materials.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Crop available nitrogen</w:t>
            </w:r>
          </w:p>
        </w:tc>
        <w:tc>
          <w:tcPr>
            <w:tcW w:w="5862" w:type="dxa"/>
          </w:tcPr>
          <w:p w:rsidR="005D7406" w:rsidRPr="00E243C1" w:rsidRDefault="005030FF" w:rsidP="00616955">
            <w:pPr>
              <w:spacing w:after="60"/>
              <w:jc w:val="both"/>
              <w:rPr>
                <w:rFonts w:ascii="Calibri" w:hAnsi="Calibri" w:cs="Calibri"/>
              </w:rPr>
            </w:pPr>
            <w:r w:rsidRPr="005030FF">
              <w:rPr>
                <w:rFonts w:ascii="Calibri" w:hAnsi="Calibri" w:cs="Calibri"/>
                <w:b/>
              </w:rPr>
              <w:t>Crop available N</w:t>
            </w:r>
            <w:r>
              <w:rPr>
                <w:rFonts w:ascii="Calibri" w:hAnsi="Calibri" w:cs="Calibri"/>
              </w:rPr>
              <w:t xml:space="preserve"> is the amount of readily available nitrogen</w:t>
            </w:r>
            <w:r w:rsidRPr="005030FF">
              <w:rPr>
                <w:rFonts w:ascii="Calibri" w:hAnsi="Calibri" w:cs="Calibri"/>
              </w:rPr>
              <w:t xml:space="preserve"> that remains for crop uptake, after accounting for any losses to the environment (e.g. via ammonia volatilisation, nitrate leaching etc.).  This also includes N released from organic forms.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FACTS</w:t>
            </w:r>
          </w:p>
        </w:tc>
        <w:tc>
          <w:tcPr>
            <w:tcW w:w="5862" w:type="dxa"/>
          </w:tcPr>
          <w:p w:rsidR="005D7406" w:rsidRPr="00E243C1" w:rsidRDefault="00912CB3" w:rsidP="00912CB3">
            <w:pPr>
              <w:spacing w:after="60"/>
              <w:jc w:val="both"/>
              <w:rPr>
                <w:rFonts w:ascii="Calibri" w:hAnsi="Calibri" w:cs="Calibri"/>
              </w:rPr>
            </w:pPr>
            <w:r>
              <w:rPr>
                <w:rFonts w:ascii="Calibri" w:hAnsi="Calibri" w:cs="Calibri"/>
              </w:rPr>
              <w:t>Fertiliser Adviser</w:t>
            </w:r>
            <w:r w:rsidR="005030FF">
              <w:rPr>
                <w:rFonts w:ascii="Calibri" w:hAnsi="Calibri" w:cs="Calibri"/>
              </w:rPr>
              <w:t>s</w:t>
            </w:r>
            <w:r>
              <w:rPr>
                <w:rFonts w:ascii="Calibri" w:hAnsi="Calibri" w:cs="Calibri"/>
              </w:rPr>
              <w:t xml:space="preserve"> Certification and Training Scheme, which is the </w:t>
            </w:r>
            <w:r w:rsidR="005D7406" w:rsidRPr="00E243C1">
              <w:rPr>
                <w:rFonts w:ascii="Calibri" w:hAnsi="Calibri" w:cs="Calibri"/>
              </w:rPr>
              <w:t>UK national certification scheme for advisers on crop nutrition and nutrient management. Membership renewable annually. A FACTS Qualified Adviser has a certificate and is a member either of the FACTS Annual Scheme or of the BASIS Professional Register.</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Leaching</w:t>
            </w:r>
          </w:p>
        </w:tc>
        <w:tc>
          <w:tcPr>
            <w:tcW w:w="5862" w:type="dxa"/>
          </w:tcPr>
          <w:p w:rsidR="005D7406" w:rsidRPr="00E243C1" w:rsidRDefault="005D7406" w:rsidP="00912CB3">
            <w:pPr>
              <w:spacing w:after="60"/>
              <w:jc w:val="both"/>
              <w:rPr>
                <w:rFonts w:ascii="Calibri" w:hAnsi="Calibri" w:cs="Calibri"/>
              </w:rPr>
            </w:pPr>
            <w:r w:rsidRPr="00E243C1">
              <w:rPr>
                <w:rFonts w:ascii="Calibri" w:hAnsi="Calibri" w:cs="Calibri"/>
              </w:rPr>
              <w:t>Process by which soluble materials such as nitrate are removed from the soil by water passing through it.</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Manufactured fertiliser</w:t>
            </w:r>
          </w:p>
        </w:tc>
        <w:tc>
          <w:tcPr>
            <w:tcW w:w="5862" w:type="dxa"/>
          </w:tcPr>
          <w:p w:rsidR="005D7406" w:rsidRPr="00E243C1" w:rsidRDefault="005D7406" w:rsidP="00E243C1">
            <w:pPr>
              <w:spacing w:after="60"/>
              <w:jc w:val="both"/>
              <w:rPr>
                <w:rFonts w:ascii="Calibri" w:hAnsi="Calibri" w:cs="Calibri"/>
              </w:rPr>
            </w:pPr>
            <w:r w:rsidRPr="00E243C1">
              <w:rPr>
                <w:rFonts w:ascii="Calibri" w:hAnsi="Calibri" w:cs="Calibri"/>
              </w:rPr>
              <w:t xml:space="preserve">Any fertiliser that is manufactured by an industrial process. Includes conventional straight and NPK products (solid or fluid), </w:t>
            </w:r>
            <w:proofErr w:type="spellStart"/>
            <w:r w:rsidRPr="00E243C1">
              <w:rPr>
                <w:rFonts w:ascii="Calibri" w:hAnsi="Calibri" w:cs="Calibri"/>
              </w:rPr>
              <w:t>organo</w:t>
            </w:r>
            <w:proofErr w:type="spellEnd"/>
            <w:r w:rsidRPr="00E243C1">
              <w:rPr>
                <w:rFonts w:ascii="Calibri" w:hAnsi="Calibri" w:cs="Calibri"/>
              </w:rPr>
              <w:t>-mine</w:t>
            </w:r>
            <w:r>
              <w:rPr>
                <w:rFonts w:ascii="Calibri" w:hAnsi="Calibri" w:cs="Calibri"/>
              </w:rPr>
              <w:t>ral fertilisers, rock phosphate, slag</w:t>
            </w:r>
            <w:r w:rsidRPr="00E243C1">
              <w:rPr>
                <w:rFonts w:ascii="Calibri" w:hAnsi="Calibri" w:cs="Calibri"/>
              </w:rPr>
              <w:t xml:space="preserve">, </w:t>
            </w:r>
            <w:proofErr w:type="spellStart"/>
            <w:r w:rsidRPr="00E243C1">
              <w:rPr>
                <w:rFonts w:ascii="Calibri" w:hAnsi="Calibri" w:cs="Calibri"/>
              </w:rPr>
              <w:t>ashed</w:t>
            </w:r>
            <w:proofErr w:type="spellEnd"/>
            <w:r w:rsidRPr="00E243C1">
              <w:rPr>
                <w:rFonts w:ascii="Calibri" w:hAnsi="Calibri" w:cs="Calibri"/>
              </w:rPr>
              <w:t xml:space="preserve"> poultry manure, liming materials that contain nutrients etc.</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Organic material</w:t>
            </w:r>
          </w:p>
        </w:tc>
        <w:tc>
          <w:tcPr>
            <w:tcW w:w="5862" w:type="dxa"/>
          </w:tcPr>
          <w:p w:rsidR="005D7406" w:rsidRPr="00E243C1" w:rsidRDefault="005D7406" w:rsidP="005030FF">
            <w:pPr>
              <w:spacing w:after="60"/>
              <w:jc w:val="both"/>
              <w:rPr>
                <w:rFonts w:ascii="Calibri" w:hAnsi="Calibri" w:cs="Calibri"/>
              </w:rPr>
            </w:pPr>
            <w:r>
              <w:rPr>
                <w:rFonts w:ascii="Calibri" w:hAnsi="Calibri" w:cs="Calibri"/>
              </w:rPr>
              <w:t>Any organic-</w:t>
            </w:r>
            <w:r w:rsidRPr="00E243C1">
              <w:rPr>
                <w:rFonts w:ascii="Calibri" w:hAnsi="Calibri" w:cs="Calibri"/>
              </w:rPr>
              <w:t xml:space="preserve">based source of </w:t>
            </w:r>
            <w:r w:rsidR="00FB051E">
              <w:rPr>
                <w:rFonts w:ascii="Calibri" w:hAnsi="Calibri" w:cs="Calibri"/>
              </w:rPr>
              <w:t xml:space="preserve">crop </w:t>
            </w:r>
            <w:r w:rsidRPr="00E243C1">
              <w:rPr>
                <w:rFonts w:ascii="Calibri" w:hAnsi="Calibri" w:cs="Calibri"/>
              </w:rPr>
              <w:t xml:space="preserve">nutrients </w:t>
            </w:r>
            <w:r w:rsidR="00FB051E">
              <w:rPr>
                <w:rFonts w:ascii="Calibri" w:hAnsi="Calibri" w:cs="Calibri"/>
              </w:rPr>
              <w:t>derived from</w:t>
            </w:r>
            <w:r w:rsidRPr="00E243C1">
              <w:rPr>
                <w:rFonts w:ascii="Calibri" w:hAnsi="Calibri" w:cs="Calibri"/>
              </w:rPr>
              <w:t xml:space="preserve"> livestock, human</w:t>
            </w:r>
            <w:r w:rsidR="00FB051E">
              <w:rPr>
                <w:rFonts w:ascii="Calibri" w:hAnsi="Calibri" w:cs="Calibri"/>
              </w:rPr>
              <w:t>s</w:t>
            </w:r>
            <w:r w:rsidRPr="00E243C1">
              <w:rPr>
                <w:rFonts w:ascii="Calibri" w:hAnsi="Calibri" w:cs="Calibri"/>
              </w:rPr>
              <w:t xml:space="preserve"> or plant</w:t>
            </w:r>
            <w:r w:rsidR="00FB051E">
              <w:rPr>
                <w:rFonts w:ascii="Calibri" w:hAnsi="Calibri" w:cs="Calibri"/>
              </w:rPr>
              <w:t xml:space="preserve">s.  </w:t>
            </w:r>
            <w:r w:rsidR="005030FF">
              <w:rPr>
                <w:rFonts w:ascii="Calibri" w:hAnsi="Calibri" w:cs="Calibri"/>
              </w:rPr>
              <w:t>I</w:t>
            </w:r>
            <w:r w:rsidR="00FB051E">
              <w:rPr>
                <w:rFonts w:ascii="Calibri" w:hAnsi="Calibri" w:cs="Calibri"/>
              </w:rPr>
              <w:t>nclude</w:t>
            </w:r>
            <w:r w:rsidR="005030FF">
              <w:rPr>
                <w:rFonts w:ascii="Calibri" w:hAnsi="Calibri" w:cs="Calibri"/>
              </w:rPr>
              <w:t>s</w:t>
            </w:r>
            <w:r w:rsidRPr="00E243C1">
              <w:rPr>
                <w:rFonts w:ascii="Calibri" w:hAnsi="Calibri" w:cs="Calibri"/>
              </w:rPr>
              <w:t xml:space="preserve"> livestock manures, compost and </w:t>
            </w:r>
            <w:r>
              <w:rPr>
                <w:rFonts w:ascii="Calibri" w:hAnsi="Calibri" w:cs="Calibri"/>
              </w:rPr>
              <w:t>digestate</w:t>
            </w:r>
            <w:r w:rsidRPr="00E243C1">
              <w:rPr>
                <w:rFonts w:ascii="Calibri" w:hAnsi="Calibri" w:cs="Calibri"/>
              </w:rPr>
              <w:t>.</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Pasteurisation</w:t>
            </w:r>
          </w:p>
        </w:tc>
        <w:tc>
          <w:tcPr>
            <w:tcW w:w="5862" w:type="dxa"/>
          </w:tcPr>
          <w:p w:rsidR="005D7406" w:rsidRPr="00E243C1" w:rsidRDefault="005D7406" w:rsidP="00E243C1">
            <w:pPr>
              <w:spacing w:after="60"/>
              <w:jc w:val="both"/>
              <w:rPr>
                <w:rFonts w:ascii="Calibri" w:hAnsi="Calibri" w:cs="Calibri"/>
              </w:rPr>
            </w:pPr>
            <w:r w:rsidRPr="00E243C1">
              <w:rPr>
                <w:rFonts w:ascii="Calibri" w:hAnsi="Calibri" w:cs="Calibri"/>
              </w:rPr>
              <w:t>A process step during which the number of pathogenic bacteria, viruses and other harmful organisms in materials is significantly reduced or eliminated by heating the material to a critical temperature</w:t>
            </w:r>
            <w:r w:rsidR="005030FF">
              <w:rPr>
                <w:rFonts w:ascii="Calibri" w:hAnsi="Calibri" w:cs="Calibri"/>
              </w:rPr>
              <w:t>,</w:t>
            </w:r>
            <w:r w:rsidRPr="00E243C1">
              <w:rPr>
                <w:rFonts w:ascii="Calibri" w:hAnsi="Calibri" w:cs="Calibri"/>
              </w:rPr>
              <w:t xml:space="preserve"> </w:t>
            </w:r>
            <w:r w:rsidR="00ED6CEA">
              <w:rPr>
                <w:rFonts w:ascii="Calibri" w:hAnsi="Calibri" w:cs="Calibri"/>
              </w:rPr>
              <w:t xml:space="preserve">and </w:t>
            </w:r>
            <w:r w:rsidRPr="00E243C1">
              <w:rPr>
                <w:rFonts w:ascii="Calibri" w:hAnsi="Calibri" w:cs="Calibri"/>
              </w:rPr>
              <w:t>for</w:t>
            </w:r>
            <w:r w:rsidR="00ED6CEA">
              <w:rPr>
                <w:rFonts w:ascii="Calibri" w:hAnsi="Calibri" w:cs="Calibri"/>
              </w:rPr>
              <w:t xml:space="preserve"> at least</w:t>
            </w:r>
            <w:r w:rsidRPr="00E243C1">
              <w:rPr>
                <w:rFonts w:ascii="Calibri" w:hAnsi="Calibri" w:cs="Calibri"/>
              </w:rPr>
              <w:t xml:space="preserve"> a minimum specified period of time.</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Precision application technique</w:t>
            </w:r>
          </w:p>
        </w:tc>
        <w:tc>
          <w:tcPr>
            <w:tcW w:w="5862" w:type="dxa"/>
          </w:tcPr>
          <w:p w:rsidR="005D7406" w:rsidRPr="00E243C1" w:rsidRDefault="005D7406" w:rsidP="003C070C">
            <w:pPr>
              <w:spacing w:after="60"/>
              <w:jc w:val="both"/>
              <w:rPr>
                <w:rFonts w:ascii="Calibri" w:hAnsi="Calibri" w:cs="Calibri"/>
              </w:rPr>
            </w:pPr>
            <w:r w:rsidRPr="00E243C1">
              <w:rPr>
                <w:rFonts w:ascii="Calibri" w:hAnsi="Calibri" w:cs="Calibri"/>
              </w:rPr>
              <w:t>Method of accurately applying liquid organic materials</w:t>
            </w:r>
            <w:r w:rsidR="00DB23AC">
              <w:rPr>
                <w:rFonts w:ascii="Calibri" w:hAnsi="Calibri" w:cs="Calibri"/>
              </w:rPr>
              <w:t xml:space="preserve"> </w:t>
            </w:r>
            <w:r w:rsidR="005030FF">
              <w:rPr>
                <w:rFonts w:ascii="Calibri" w:hAnsi="Calibri" w:cs="Calibri"/>
              </w:rPr>
              <w:t>with a trailing hose, trailing shoe</w:t>
            </w:r>
            <w:r w:rsidR="003C070C">
              <w:rPr>
                <w:rFonts w:ascii="Calibri" w:hAnsi="Calibri" w:cs="Calibri"/>
              </w:rPr>
              <w:t xml:space="preserve"> or </w:t>
            </w:r>
            <w:r w:rsidRPr="00E243C1">
              <w:rPr>
                <w:rFonts w:ascii="Calibri" w:hAnsi="Calibri" w:cs="Calibri"/>
              </w:rPr>
              <w:t>shallow injection.</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Readily available nitrogen</w:t>
            </w:r>
            <w:r w:rsidR="00616955">
              <w:rPr>
                <w:rFonts w:ascii="Calibri" w:hAnsi="Calibri" w:cs="Calibri"/>
                <w:b/>
              </w:rPr>
              <w:t xml:space="preserve"> (RAN)</w:t>
            </w:r>
          </w:p>
        </w:tc>
        <w:tc>
          <w:tcPr>
            <w:tcW w:w="5862" w:type="dxa"/>
          </w:tcPr>
          <w:p w:rsidR="005D7406" w:rsidRPr="00E243C1" w:rsidRDefault="003C070C" w:rsidP="009C3A87">
            <w:pPr>
              <w:spacing w:after="60"/>
              <w:jc w:val="both"/>
              <w:rPr>
                <w:rFonts w:ascii="Calibri" w:hAnsi="Calibri" w:cs="Calibri"/>
              </w:rPr>
            </w:pPr>
            <w:r>
              <w:rPr>
                <w:rFonts w:ascii="Calibri" w:hAnsi="Calibri" w:cs="Calibri"/>
              </w:rPr>
              <w:t>The nitrogen</w:t>
            </w:r>
            <w:r w:rsidRPr="003C070C">
              <w:rPr>
                <w:rFonts w:ascii="Calibri" w:hAnsi="Calibri" w:cs="Calibri"/>
              </w:rPr>
              <w:t xml:space="preserve"> </w:t>
            </w:r>
            <w:r w:rsidR="009C3A87">
              <w:rPr>
                <w:rFonts w:ascii="Calibri" w:hAnsi="Calibri" w:cs="Calibri"/>
              </w:rPr>
              <w:t xml:space="preserve">(i.e. ammonium and nitrate-N) </w:t>
            </w:r>
            <w:r w:rsidRPr="003C070C">
              <w:rPr>
                <w:rFonts w:ascii="Calibri" w:hAnsi="Calibri" w:cs="Calibri"/>
              </w:rPr>
              <w:t>that is potentially available for rapid crop uptake, but which may be lost to the environment if it is not managed well (e.g. through ammonia volatilisation to air and nitrate leaching to water).</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Run-off</w:t>
            </w:r>
          </w:p>
        </w:tc>
        <w:tc>
          <w:tcPr>
            <w:tcW w:w="5862" w:type="dxa"/>
          </w:tcPr>
          <w:p w:rsidR="005D7406" w:rsidRPr="00E243C1" w:rsidRDefault="005D7406" w:rsidP="003C070C">
            <w:pPr>
              <w:spacing w:after="60"/>
              <w:jc w:val="both"/>
              <w:rPr>
                <w:rFonts w:ascii="Calibri" w:hAnsi="Calibri" w:cs="Calibri"/>
              </w:rPr>
            </w:pPr>
            <w:r w:rsidRPr="00E243C1">
              <w:rPr>
                <w:rFonts w:ascii="Calibri" w:hAnsi="Calibri" w:cs="Calibri"/>
              </w:rPr>
              <w:t xml:space="preserve">Movement of water across the soil surface </w:t>
            </w:r>
            <w:r w:rsidR="003C070C">
              <w:rPr>
                <w:rFonts w:ascii="Calibri" w:hAnsi="Calibri" w:cs="Calibri"/>
              </w:rPr>
              <w:t xml:space="preserve">or via field drains, </w:t>
            </w:r>
            <w:r w:rsidRPr="00E243C1">
              <w:rPr>
                <w:rFonts w:ascii="Calibri" w:hAnsi="Calibri" w:cs="Calibri"/>
              </w:rPr>
              <w:t xml:space="preserve">which </w:t>
            </w:r>
            <w:r w:rsidR="003C070C">
              <w:rPr>
                <w:rFonts w:ascii="Calibri" w:hAnsi="Calibri" w:cs="Calibri"/>
              </w:rPr>
              <w:t>can</w:t>
            </w:r>
            <w:r w:rsidR="003C070C" w:rsidRPr="00E243C1">
              <w:rPr>
                <w:rFonts w:ascii="Calibri" w:hAnsi="Calibri" w:cs="Calibri"/>
              </w:rPr>
              <w:t xml:space="preserve"> </w:t>
            </w:r>
            <w:r w:rsidR="00732BE0">
              <w:rPr>
                <w:rFonts w:ascii="Calibri" w:hAnsi="Calibri" w:cs="Calibri"/>
              </w:rPr>
              <w:t xml:space="preserve">remove soil particles, nutrients and particulate matter from </w:t>
            </w:r>
            <w:r w:rsidRPr="00E243C1">
              <w:rPr>
                <w:rFonts w:ascii="Calibri" w:hAnsi="Calibri" w:cs="Calibri"/>
              </w:rPr>
              <w:t xml:space="preserve">organic materials </w:t>
            </w:r>
            <w:r w:rsidR="000066ED">
              <w:rPr>
                <w:rFonts w:ascii="Calibri" w:hAnsi="Calibri" w:cs="Calibri"/>
              </w:rPr>
              <w:t>and</w:t>
            </w:r>
            <w:r w:rsidRPr="00E243C1">
              <w:rPr>
                <w:rFonts w:ascii="Calibri" w:hAnsi="Calibri" w:cs="Calibri"/>
              </w:rPr>
              <w:t xml:space="preserve"> </w:t>
            </w:r>
            <w:r w:rsidR="003C070C">
              <w:rPr>
                <w:rFonts w:ascii="Calibri" w:hAnsi="Calibri" w:cs="Calibri"/>
              </w:rPr>
              <w:t xml:space="preserve">manufactured </w:t>
            </w:r>
            <w:r w:rsidRPr="00E243C1">
              <w:rPr>
                <w:rFonts w:ascii="Calibri" w:hAnsi="Calibri" w:cs="Calibri"/>
              </w:rPr>
              <w:t>fertilisers.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Shallow injection application</w:t>
            </w:r>
          </w:p>
        </w:tc>
        <w:tc>
          <w:tcPr>
            <w:tcW w:w="5862" w:type="dxa"/>
          </w:tcPr>
          <w:p w:rsidR="005D7406" w:rsidRPr="00E243C1" w:rsidRDefault="005D7406" w:rsidP="003C070C">
            <w:pPr>
              <w:spacing w:after="60"/>
              <w:jc w:val="both"/>
              <w:rPr>
                <w:rFonts w:ascii="Calibri" w:hAnsi="Calibri" w:cs="Calibri"/>
              </w:rPr>
            </w:pPr>
            <w:r w:rsidRPr="00E243C1">
              <w:rPr>
                <w:rFonts w:ascii="Calibri" w:hAnsi="Calibri" w:cs="Calibri"/>
              </w:rPr>
              <w:t xml:space="preserve">Technique </w:t>
            </w:r>
            <w:r w:rsidR="006861D9">
              <w:rPr>
                <w:rFonts w:ascii="Calibri" w:hAnsi="Calibri" w:cs="Calibri"/>
              </w:rPr>
              <w:t xml:space="preserve">using machinery </w:t>
            </w:r>
            <w:r w:rsidRPr="00E243C1">
              <w:rPr>
                <w:rFonts w:ascii="Calibri" w:hAnsi="Calibri" w:cs="Calibri"/>
              </w:rPr>
              <w:t>to inject liquid organic materials into a shallow ‘v’ shaped slot (typically 5-7cm deep) which is cut into the soil surface.</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Slurry</w:t>
            </w:r>
          </w:p>
        </w:tc>
        <w:tc>
          <w:tcPr>
            <w:tcW w:w="5862" w:type="dxa"/>
          </w:tcPr>
          <w:p w:rsidR="005D7406" w:rsidRPr="00E243C1" w:rsidRDefault="005D7406" w:rsidP="00E243C1">
            <w:pPr>
              <w:spacing w:after="60"/>
              <w:jc w:val="both"/>
              <w:rPr>
                <w:rFonts w:ascii="Calibri" w:hAnsi="Calibri" w:cs="Calibri"/>
              </w:rPr>
            </w:pPr>
            <w:r w:rsidRPr="00E243C1">
              <w:rPr>
                <w:rFonts w:ascii="Calibri" w:hAnsi="Calibri" w:cs="Calibri"/>
              </w:rPr>
              <w:t>Excreta of livestock (other than poultry), including any bedding, rainwater and washings mixed with it, that can be pumped or discharged by gravity. The liquid fraction of separated slurry is also defined as slurry.</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Soil improver/ conditioner</w:t>
            </w:r>
          </w:p>
        </w:tc>
        <w:tc>
          <w:tcPr>
            <w:tcW w:w="5862" w:type="dxa"/>
          </w:tcPr>
          <w:p w:rsidR="005D7406" w:rsidRPr="00E243C1" w:rsidRDefault="005D7406" w:rsidP="003C070C">
            <w:pPr>
              <w:spacing w:after="60"/>
              <w:jc w:val="both"/>
              <w:rPr>
                <w:rFonts w:ascii="Calibri" w:hAnsi="Calibri" w:cs="Calibri"/>
              </w:rPr>
            </w:pPr>
            <w:r>
              <w:rPr>
                <w:rFonts w:ascii="Calibri" w:hAnsi="Calibri" w:cs="Calibri"/>
              </w:rPr>
              <w:t>Organic material</w:t>
            </w:r>
            <w:r w:rsidRPr="00E243C1">
              <w:rPr>
                <w:rFonts w:ascii="Calibri" w:hAnsi="Calibri" w:cs="Calibri"/>
              </w:rPr>
              <w:t xml:space="preserve"> added to the soil to primarily maintain or improve its physical properties, and which can improve its chemical and/or biological properties.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Soil Index (P, K or Mg)</w:t>
            </w:r>
          </w:p>
        </w:tc>
        <w:tc>
          <w:tcPr>
            <w:tcW w:w="5862" w:type="dxa"/>
          </w:tcPr>
          <w:p w:rsidR="005D7406" w:rsidRPr="00E243C1" w:rsidRDefault="005D7406" w:rsidP="003C070C">
            <w:pPr>
              <w:spacing w:after="60"/>
              <w:jc w:val="both"/>
              <w:rPr>
                <w:rFonts w:ascii="Calibri" w:hAnsi="Calibri" w:cs="Calibri"/>
              </w:rPr>
            </w:pPr>
            <w:r w:rsidRPr="00E243C1">
              <w:rPr>
                <w:rFonts w:ascii="Calibri" w:hAnsi="Calibri" w:cs="Calibri"/>
              </w:rPr>
              <w:t xml:space="preserve">Concentration of </w:t>
            </w:r>
            <w:r>
              <w:rPr>
                <w:rFonts w:ascii="Calibri" w:hAnsi="Calibri" w:cs="Calibri"/>
              </w:rPr>
              <w:t>extractable</w:t>
            </w:r>
            <w:r w:rsidRPr="00E243C1">
              <w:rPr>
                <w:rFonts w:ascii="Calibri" w:hAnsi="Calibri" w:cs="Calibri"/>
              </w:rPr>
              <w:t xml:space="preserve"> </w:t>
            </w:r>
            <w:r w:rsidR="003C070C">
              <w:rPr>
                <w:rFonts w:ascii="Calibri" w:hAnsi="Calibri" w:cs="Calibri"/>
              </w:rPr>
              <w:t xml:space="preserve">(plant available) </w:t>
            </w:r>
            <w:r w:rsidRPr="00E243C1">
              <w:rPr>
                <w:rFonts w:ascii="Calibri" w:hAnsi="Calibri" w:cs="Calibri"/>
              </w:rPr>
              <w:t>P, K or Mg, determined by standard analytical methods, expressed in bands or Indices.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Soil organic matter</w:t>
            </w:r>
          </w:p>
        </w:tc>
        <w:tc>
          <w:tcPr>
            <w:tcW w:w="5862" w:type="dxa"/>
          </w:tcPr>
          <w:p w:rsidR="005D7406" w:rsidRPr="00E243C1" w:rsidRDefault="005D7406" w:rsidP="00E243C1">
            <w:pPr>
              <w:spacing w:after="60"/>
              <w:jc w:val="both"/>
              <w:rPr>
                <w:rFonts w:ascii="Calibri" w:hAnsi="Calibri" w:cs="Calibri"/>
              </w:rPr>
            </w:pPr>
            <w:r w:rsidRPr="00E243C1">
              <w:rPr>
                <w:rFonts w:ascii="Calibri" w:hAnsi="Calibri" w:cs="Calibri"/>
              </w:rPr>
              <w:t xml:space="preserve">Often referred to as humus. Composed of organic compounds ranging from </w:t>
            </w:r>
            <w:proofErr w:type="spellStart"/>
            <w:r w:rsidRPr="00E243C1">
              <w:rPr>
                <w:rFonts w:ascii="Calibri" w:hAnsi="Calibri" w:cs="Calibri"/>
              </w:rPr>
              <w:t>undecomposed</w:t>
            </w:r>
            <w:proofErr w:type="spellEnd"/>
            <w:r w:rsidRPr="00E243C1">
              <w:rPr>
                <w:rFonts w:ascii="Calibri" w:hAnsi="Calibri" w:cs="Calibri"/>
              </w:rPr>
              <w:t xml:space="preserve"> plant and animal tissues to fairly stable brown or black material with no trace of structure.</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Source segregated</w:t>
            </w:r>
          </w:p>
        </w:tc>
        <w:tc>
          <w:tcPr>
            <w:tcW w:w="5862" w:type="dxa"/>
          </w:tcPr>
          <w:p w:rsidR="005D7406" w:rsidRPr="00E243C1" w:rsidRDefault="00FE219E" w:rsidP="003C070C">
            <w:pPr>
              <w:spacing w:after="60"/>
              <w:jc w:val="both"/>
              <w:rPr>
                <w:rFonts w:ascii="Calibri" w:hAnsi="Calibri" w:cs="Calibri"/>
              </w:rPr>
            </w:pPr>
            <w:r>
              <w:rPr>
                <w:rFonts w:ascii="Calibri" w:hAnsi="Calibri" w:cs="Calibri"/>
              </w:rPr>
              <w:t>A class of waste material</w:t>
            </w:r>
            <w:r w:rsidR="005D7406" w:rsidRPr="00E243C1">
              <w:rPr>
                <w:rFonts w:ascii="Calibri" w:hAnsi="Calibri" w:cs="Calibri"/>
              </w:rPr>
              <w:t xml:space="preserve"> that </w:t>
            </w:r>
            <w:r>
              <w:rPr>
                <w:rFonts w:ascii="Calibri" w:hAnsi="Calibri" w:cs="Calibri"/>
              </w:rPr>
              <w:t>is</w:t>
            </w:r>
            <w:r w:rsidR="005D7406" w:rsidRPr="00E243C1">
              <w:rPr>
                <w:rFonts w:ascii="Calibri" w:hAnsi="Calibri" w:cs="Calibri"/>
              </w:rPr>
              <w:t xml:space="preserve"> </w:t>
            </w:r>
            <w:r>
              <w:rPr>
                <w:rFonts w:ascii="Calibri" w:hAnsi="Calibri" w:cs="Calibri"/>
              </w:rPr>
              <w:t>not mixed with any other waste material, either during storage</w:t>
            </w:r>
            <w:r w:rsidR="005D7406" w:rsidRPr="00E243C1">
              <w:rPr>
                <w:rFonts w:ascii="Calibri" w:hAnsi="Calibri" w:cs="Calibri"/>
              </w:rPr>
              <w:t>, collect</w:t>
            </w:r>
            <w:r>
              <w:rPr>
                <w:rFonts w:ascii="Calibri" w:hAnsi="Calibri" w:cs="Calibri"/>
              </w:rPr>
              <w:t>ion or treatment.  For example, food wastes collected from food waste caddies.  Food wastes extracted from a mixed waste bin</w:t>
            </w:r>
            <w:r w:rsidR="005D7406" w:rsidRPr="00E243C1">
              <w:rPr>
                <w:rFonts w:ascii="Calibri" w:hAnsi="Calibri" w:cs="Calibri"/>
              </w:rPr>
              <w:t xml:space="preserve"> </w:t>
            </w:r>
            <w:r w:rsidR="000D5984">
              <w:rPr>
                <w:rFonts w:ascii="Calibri" w:hAnsi="Calibri" w:cs="Calibri"/>
              </w:rPr>
              <w:t>are</w:t>
            </w:r>
            <w:r>
              <w:rPr>
                <w:rFonts w:ascii="Calibri" w:hAnsi="Calibri" w:cs="Calibri"/>
              </w:rPr>
              <w:t xml:space="preserve"> not source segregated as they may have become contaminated with </w:t>
            </w:r>
            <w:r w:rsidR="005D7406">
              <w:rPr>
                <w:rFonts w:ascii="Calibri" w:hAnsi="Calibri" w:cs="Calibri"/>
              </w:rPr>
              <w:t>potentially polluting</w:t>
            </w:r>
            <w:r w:rsidR="005D7406" w:rsidRPr="00E243C1">
              <w:rPr>
                <w:rFonts w:ascii="Calibri" w:hAnsi="Calibri" w:cs="Calibri"/>
              </w:rPr>
              <w:t xml:space="preserve"> materials.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Trailing hose application</w:t>
            </w:r>
          </w:p>
        </w:tc>
        <w:tc>
          <w:tcPr>
            <w:tcW w:w="5862" w:type="dxa"/>
          </w:tcPr>
          <w:p w:rsidR="005D7406" w:rsidRPr="00E243C1" w:rsidRDefault="003C070C" w:rsidP="003C070C">
            <w:pPr>
              <w:spacing w:after="60"/>
              <w:jc w:val="both"/>
              <w:rPr>
                <w:rFonts w:ascii="Calibri" w:hAnsi="Calibri" w:cs="Calibri"/>
              </w:rPr>
            </w:pPr>
            <w:r>
              <w:rPr>
                <w:rFonts w:ascii="Calibri" w:hAnsi="Calibri" w:cs="Calibri"/>
              </w:rPr>
              <w:t>E</w:t>
            </w:r>
            <w:r w:rsidR="000D5984">
              <w:rPr>
                <w:rFonts w:ascii="Calibri" w:hAnsi="Calibri" w:cs="Calibri"/>
              </w:rPr>
              <w:t>quipment used to apply l</w:t>
            </w:r>
            <w:r w:rsidR="005D7406">
              <w:rPr>
                <w:rFonts w:ascii="Calibri" w:hAnsi="Calibri" w:cs="Calibri"/>
              </w:rPr>
              <w:t>iquid</w:t>
            </w:r>
            <w:r w:rsidR="005D7406" w:rsidRPr="00E243C1">
              <w:rPr>
                <w:rFonts w:ascii="Calibri" w:hAnsi="Calibri" w:cs="Calibri"/>
              </w:rPr>
              <w:t xml:space="preserve"> organic material</w:t>
            </w:r>
            <w:r w:rsidR="000D5984">
              <w:rPr>
                <w:rFonts w:ascii="Calibri" w:hAnsi="Calibri" w:cs="Calibri"/>
              </w:rPr>
              <w:t>s to land, whereby the material</w:t>
            </w:r>
            <w:r w:rsidR="005D7406" w:rsidRPr="00E243C1">
              <w:rPr>
                <w:rFonts w:ascii="Calibri" w:hAnsi="Calibri" w:cs="Calibri"/>
              </w:rPr>
              <w:t xml:space="preserve"> is forced under pressure along a boom and distributed close </w:t>
            </w:r>
            <w:r w:rsidR="005D7406">
              <w:rPr>
                <w:rFonts w:ascii="Calibri" w:hAnsi="Calibri" w:cs="Calibri"/>
              </w:rPr>
              <w:t>to the ground through hoses in</w:t>
            </w:r>
            <w:r w:rsidR="005D7406" w:rsidRPr="00E243C1">
              <w:rPr>
                <w:rFonts w:ascii="Calibri" w:hAnsi="Calibri" w:cs="Calibri"/>
              </w:rPr>
              <w:t xml:space="preserve"> bands.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Trailing shoe application</w:t>
            </w:r>
          </w:p>
        </w:tc>
        <w:tc>
          <w:tcPr>
            <w:tcW w:w="5862" w:type="dxa"/>
          </w:tcPr>
          <w:p w:rsidR="005D7406" w:rsidRPr="00E243C1" w:rsidRDefault="003C070C" w:rsidP="003C070C">
            <w:pPr>
              <w:spacing w:after="60"/>
              <w:jc w:val="both"/>
              <w:rPr>
                <w:rFonts w:ascii="Calibri" w:hAnsi="Calibri" w:cs="Calibri"/>
              </w:rPr>
            </w:pPr>
            <w:r>
              <w:rPr>
                <w:rFonts w:ascii="Calibri" w:hAnsi="Calibri" w:cs="Calibri"/>
              </w:rPr>
              <w:t>E</w:t>
            </w:r>
            <w:r w:rsidR="00B628C3">
              <w:rPr>
                <w:rFonts w:ascii="Calibri" w:hAnsi="Calibri" w:cs="Calibri"/>
              </w:rPr>
              <w:t>quipment used to apply l</w:t>
            </w:r>
            <w:r w:rsidR="005D7406" w:rsidRPr="00E243C1">
              <w:rPr>
                <w:rFonts w:ascii="Calibri" w:hAnsi="Calibri" w:cs="Calibri"/>
              </w:rPr>
              <w:t>iquid organic material</w:t>
            </w:r>
            <w:r>
              <w:rPr>
                <w:rFonts w:ascii="Calibri" w:hAnsi="Calibri" w:cs="Calibri"/>
              </w:rPr>
              <w:t>s</w:t>
            </w:r>
            <w:r w:rsidR="005D7406" w:rsidRPr="00E243C1">
              <w:rPr>
                <w:rFonts w:ascii="Calibri" w:hAnsi="Calibri" w:cs="Calibri"/>
              </w:rPr>
              <w:t xml:space="preserve"> </w:t>
            </w:r>
            <w:r w:rsidR="00B628C3">
              <w:rPr>
                <w:rFonts w:ascii="Calibri" w:hAnsi="Calibri" w:cs="Calibri"/>
              </w:rPr>
              <w:t xml:space="preserve">to land, whereby the material </w:t>
            </w:r>
            <w:r w:rsidR="005D7406" w:rsidRPr="00E243C1">
              <w:rPr>
                <w:rFonts w:ascii="Calibri" w:hAnsi="Calibri" w:cs="Calibri"/>
              </w:rPr>
              <w:t>is forced under pressure along a boom</w:t>
            </w:r>
            <w:r w:rsidR="005D7406">
              <w:rPr>
                <w:rFonts w:ascii="Calibri" w:hAnsi="Calibri" w:cs="Calibri"/>
              </w:rPr>
              <w:t xml:space="preserve"> and</w:t>
            </w:r>
            <w:r w:rsidR="005D7406" w:rsidRPr="00E243C1">
              <w:rPr>
                <w:rFonts w:ascii="Calibri" w:hAnsi="Calibri" w:cs="Calibri"/>
              </w:rPr>
              <w:t xml:space="preserve"> distributed under the crop canopy onto the soil su</w:t>
            </w:r>
            <w:r w:rsidR="005D7406">
              <w:rPr>
                <w:rFonts w:ascii="Calibri" w:hAnsi="Calibri" w:cs="Calibri"/>
              </w:rPr>
              <w:t>rface through ‘metal shoes’ in</w:t>
            </w:r>
            <w:r w:rsidR="005D7406" w:rsidRPr="00E243C1">
              <w:rPr>
                <w:rFonts w:ascii="Calibri" w:hAnsi="Calibri" w:cs="Calibri"/>
              </w:rPr>
              <w:t xml:space="preserve"> bands.</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Volatilisation</w:t>
            </w:r>
          </w:p>
        </w:tc>
        <w:tc>
          <w:tcPr>
            <w:tcW w:w="5862" w:type="dxa"/>
          </w:tcPr>
          <w:p w:rsidR="005D7406" w:rsidRPr="00E243C1" w:rsidRDefault="00B628C3" w:rsidP="008253AD">
            <w:pPr>
              <w:spacing w:after="60"/>
              <w:jc w:val="both"/>
              <w:rPr>
                <w:rFonts w:ascii="Calibri" w:hAnsi="Calibri" w:cs="Calibri"/>
              </w:rPr>
            </w:pPr>
            <w:r>
              <w:rPr>
                <w:rFonts w:ascii="Calibri" w:hAnsi="Calibri" w:cs="Calibri"/>
              </w:rPr>
              <w:t>In this context</w:t>
            </w:r>
            <w:r w:rsidR="00DC5D8A">
              <w:rPr>
                <w:rFonts w:ascii="Calibri" w:hAnsi="Calibri" w:cs="Calibri"/>
              </w:rPr>
              <w:t>,</w:t>
            </w:r>
            <w:r>
              <w:rPr>
                <w:rFonts w:ascii="Calibri" w:hAnsi="Calibri" w:cs="Calibri"/>
              </w:rPr>
              <w:t xml:space="preserve"> volatilisation refers to the </w:t>
            </w:r>
            <w:r w:rsidR="003C070C">
              <w:rPr>
                <w:rFonts w:ascii="Calibri" w:hAnsi="Calibri" w:cs="Calibri"/>
              </w:rPr>
              <w:t>release of</w:t>
            </w:r>
            <w:r>
              <w:rPr>
                <w:rFonts w:ascii="Calibri" w:hAnsi="Calibri" w:cs="Calibri"/>
              </w:rPr>
              <w:t xml:space="preserve"> ammonia gas </w:t>
            </w:r>
            <w:r w:rsidR="003C070C">
              <w:rPr>
                <w:rFonts w:ascii="Calibri" w:hAnsi="Calibri" w:cs="Calibri"/>
              </w:rPr>
              <w:t xml:space="preserve">from organic materials to the </w:t>
            </w:r>
            <w:r>
              <w:rPr>
                <w:rFonts w:ascii="Calibri" w:hAnsi="Calibri" w:cs="Calibri"/>
              </w:rPr>
              <w:t>atmosphere.</w:t>
            </w:r>
          </w:p>
        </w:tc>
      </w:tr>
      <w:tr w:rsidR="005D7406" w:rsidRPr="005410F8" w:rsidTr="00E243C1">
        <w:tc>
          <w:tcPr>
            <w:tcW w:w="2660" w:type="dxa"/>
          </w:tcPr>
          <w:p w:rsidR="005D7406" w:rsidRPr="00E243C1" w:rsidRDefault="005D7406" w:rsidP="00E243C1">
            <w:pPr>
              <w:spacing w:after="60"/>
              <w:rPr>
                <w:rFonts w:ascii="Calibri" w:hAnsi="Calibri" w:cs="Calibri"/>
                <w:b/>
              </w:rPr>
            </w:pPr>
            <w:r w:rsidRPr="00E243C1">
              <w:rPr>
                <w:rFonts w:ascii="Calibri" w:hAnsi="Calibri" w:cs="Calibri"/>
                <w:b/>
              </w:rPr>
              <w:t>Waste regulatory controls</w:t>
            </w:r>
          </w:p>
        </w:tc>
        <w:tc>
          <w:tcPr>
            <w:tcW w:w="5862" w:type="dxa"/>
          </w:tcPr>
          <w:p w:rsidR="005D7406" w:rsidRPr="00E243C1" w:rsidRDefault="00DC5D8A" w:rsidP="00DC5D8A">
            <w:pPr>
              <w:spacing w:after="60"/>
              <w:jc w:val="both"/>
              <w:rPr>
                <w:rFonts w:ascii="Calibri" w:hAnsi="Calibri" w:cs="Calibri"/>
              </w:rPr>
            </w:pPr>
            <w:r>
              <w:rPr>
                <w:rFonts w:ascii="Calibri" w:hAnsi="Calibri" w:cs="Calibri"/>
              </w:rPr>
              <w:t>Legislative c</w:t>
            </w:r>
            <w:r w:rsidR="005D7406" w:rsidRPr="00E243C1">
              <w:rPr>
                <w:rFonts w:ascii="Calibri" w:hAnsi="Calibri" w:cs="Calibri"/>
              </w:rPr>
              <w:t>ontrols that govern the transfer, transportation, storage, handling, treatment, recycling, recovery and disposal of waste.</w:t>
            </w:r>
          </w:p>
        </w:tc>
      </w:tr>
    </w:tbl>
    <w:p w:rsidR="00BA2F25" w:rsidRDefault="00BA2F25" w:rsidP="00185DD5">
      <w:pPr>
        <w:pStyle w:val="Heading1"/>
        <w:rPr>
          <w:rFonts w:ascii="Calibri" w:hAnsi="Calibri" w:cs="Calibri"/>
          <w:b w:val="0"/>
          <w:color w:val="002060"/>
        </w:rPr>
      </w:pPr>
      <w:bookmarkStart w:id="41" w:name="_Toc383772358"/>
    </w:p>
    <w:p w:rsidR="00BA2F25" w:rsidRDefault="00BA2F25">
      <w:pPr>
        <w:rPr>
          <w:rFonts w:ascii="Calibri" w:eastAsiaTheme="majorEastAsia" w:hAnsi="Calibri" w:cs="Calibri"/>
          <w:bCs/>
          <w:color w:val="002060"/>
          <w:sz w:val="28"/>
          <w:szCs w:val="28"/>
        </w:rPr>
      </w:pPr>
      <w:r>
        <w:rPr>
          <w:rFonts w:ascii="Calibri" w:hAnsi="Calibri" w:cs="Calibri"/>
          <w:b/>
          <w:color w:val="002060"/>
        </w:rPr>
        <w:br w:type="page"/>
      </w:r>
    </w:p>
    <w:p w:rsidR="005D7406" w:rsidRPr="009079BB" w:rsidRDefault="00AD78BA" w:rsidP="00185DD5">
      <w:pPr>
        <w:pStyle w:val="Heading1"/>
        <w:rPr>
          <w:rFonts w:ascii="Calibri" w:hAnsi="Calibri" w:cs="Calibri"/>
          <w:color w:val="002060"/>
        </w:rPr>
      </w:pPr>
      <w:r>
        <w:rPr>
          <w:rFonts w:ascii="Calibri" w:hAnsi="Calibri" w:cs="Calibri"/>
          <w:b w:val="0"/>
          <w:color w:val="002060"/>
        </w:rPr>
        <w:t>9</w:t>
      </w:r>
      <w:r w:rsidR="005D7406" w:rsidRPr="009079BB">
        <w:rPr>
          <w:rFonts w:ascii="Calibri" w:hAnsi="Calibri" w:cs="Calibri"/>
          <w:b w:val="0"/>
          <w:color w:val="002060"/>
        </w:rPr>
        <w:t xml:space="preserve">. </w:t>
      </w:r>
      <w:r w:rsidR="002C0B0E">
        <w:rPr>
          <w:rFonts w:ascii="Calibri" w:hAnsi="Calibri" w:cs="Calibri"/>
          <w:b w:val="0"/>
          <w:color w:val="002060"/>
        </w:rPr>
        <w:t>Links to o</w:t>
      </w:r>
      <w:r w:rsidR="005D7406" w:rsidRPr="009079BB">
        <w:rPr>
          <w:rFonts w:ascii="Calibri" w:hAnsi="Calibri" w:cs="Calibri"/>
          <w:b w:val="0"/>
          <w:color w:val="002060"/>
        </w:rPr>
        <w:t>ther documents/information sources</w:t>
      </w:r>
      <w:bookmarkEnd w:id="41"/>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49" w:history="1">
        <w:r w:rsidR="00FC5790" w:rsidRPr="00EF2D7B">
          <w:rPr>
            <w:rStyle w:val="Hyperlink"/>
            <w:rFonts w:asciiTheme="minorHAnsi" w:hAnsiTheme="minorHAnsi" w:cstheme="minorHAnsi"/>
            <w:color w:val="000000" w:themeColor="text1"/>
          </w:rPr>
          <w:t>Biofertilise</w:t>
        </w:r>
        <w:r w:rsidR="00FC5790" w:rsidRPr="00EB67F9">
          <w:rPr>
            <w:rStyle w:val="Hyperlink"/>
            <w:rFonts w:asciiTheme="minorHAnsi" w:hAnsiTheme="minorHAnsi" w:cstheme="minorHAnsi"/>
            <w:color w:val="000000" w:themeColor="text1"/>
          </w:rPr>
          <w:t>r Certification Scheme</w:t>
        </w:r>
      </w:hyperlink>
    </w:p>
    <w:p w:rsidR="00FC5790" w:rsidRPr="00EF2D7B" w:rsidRDefault="00FC5790" w:rsidP="00FC5790">
      <w:pPr>
        <w:ind w:left="426"/>
        <w:rPr>
          <w:rStyle w:val="Hyperlink"/>
          <w:rFonts w:asciiTheme="minorHAnsi" w:hAnsiTheme="minorHAnsi" w:cstheme="minorHAnsi"/>
        </w:rPr>
      </w:pPr>
      <w:r w:rsidRPr="00EF2D7B">
        <w:rPr>
          <w:rStyle w:val="Hyperlink"/>
          <w:rFonts w:asciiTheme="minorHAnsi" w:hAnsiTheme="minorHAnsi" w:cstheme="minorHAnsi"/>
        </w:rPr>
        <w:t>http://www.biofertiliser.org.uk/</w:t>
      </w:r>
    </w:p>
    <w:p w:rsidR="00FC5790" w:rsidRPr="00EB67F9"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50" w:history="1">
        <w:r w:rsidR="00FC5790" w:rsidRPr="00EB67F9">
          <w:rPr>
            <w:rStyle w:val="Hyperlink"/>
            <w:rFonts w:asciiTheme="minorHAnsi" w:hAnsiTheme="minorHAnsi" w:cstheme="minorHAnsi"/>
            <w:color w:val="000000" w:themeColor="text1"/>
          </w:rPr>
          <w:t>British Standards Institute Publicly Available Specification 110</w:t>
        </w:r>
      </w:hyperlink>
    </w:p>
    <w:p w:rsidR="00FC5790" w:rsidRPr="00EF2D7B" w:rsidRDefault="00FC5790" w:rsidP="00FC5790">
      <w:pPr>
        <w:ind w:left="426"/>
        <w:rPr>
          <w:rStyle w:val="Hyperlink"/>
          <w:rFonts w:asciiTheme="minorHAnsi" w:hAnsiTheme="minorHAnsi" w:cstheme="minorHAnsi"/>
        </w:rPr>
      </w:pPr>
      <w:r w:rsidRPr="00EF2D7B">
        <w:rPr>
          <w:rStyle w:val="Hyperlink"/>
          <w:rFonts w:asciiTheme="minorHAnsi" w:hAnsiTheme="minorHAnsi" w:cstheme="minorHAnsi"/>
        </w:rPr>
        <w:t>http://www.wrap.org.uk/content/bsi-pas-110-specification-digestate</w:t>
      </w:r>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51" w:history="1">
        <w:r w:rsidR="00FC5790" w:rsidRPr="00EF2D7B">
          <w:rPr>
            <w:rStyle w:val="Hyperlink"/>
            <w:rFonts w:asciiTheme="minorHAnsi" w:hAnsiTheme="minorHAnsi" w:cstheme="minorHAnsi"/>
            <w:color w:val="000000" w:themeColor="text1"/>
          </w:rPr>
          <w:t>Anaerobic Digestate Quality Protocol</w:t>
        </w:r>
      </w:hyperlink>
    </w:p>
    <w:p w:rsidR="00FC5790" w:rsidRPr="00EF2D7B" w:rsidRDefault="00BA2F25" w:rsidP="00FC5790">
      <w:pPr>
        <w:ind w:left="426"/>
        <w:rPr>
          <w:rFonts w:asciiTheme="minorHAnsi" w:hAnsiTheme="minorHAnsi" w:cstheme="minorHAnsi"/>
        </w:rPr>
      </w:pPr>
      <w:hyperlink r:id="rId52" w:history="1">
        <w:r w:rsidR="00FC5790" w:rsidRPr="00EF2D7B">
          <w:rPr>
            <w:rStyle w:val="Hyperlink"/>
            <w:rFonts w:asciiTheme="minorHAnsi" w:hAnsiTheme="minorHAnsi" w:cstheme="minorHAnsi"/>
          </w:rPr>
          <w:t>http://a0768b4a8a31e106d8b0-50dc802554eb38a24458b98ff72d550b.r19.cf3.rackcdn.com/geho0610bsvd-e-e.pdf</w:t>
        </w:r>
      </w:hyperlink>
    </w:p>
    <w:p w:rsidR="00FC5790" w:rsidRPr="00EF2D7B" w:rsidRDefault="00FC5790" w:rsidP="00FC5790">
      <w:pPr>
        <w:pStyle w:val="ListParagraph"/>
        <w:numPr>
          <w:ilvl w:val="0"/>
          <w:numId w:val="34"/>
        </w:numPr>
        <w:ind w:left="426" w:hanging="426"/>
        <w:rPr>
          <w:rStyle w:val="Hyperlink"/>
          <w:rFonts w:asciiTheme="minorHAnsi" w:hAnsiTheme="minorHAnsi" w:cstheme="minorHAnsi"/>
          <w:color w:val="000000" w:themeColor="text1"/>
        </w:rPr>
      </w:pPr>
      <w:r w:rsidRPr="00EF2D7B">
        <w:rPr>
          <w:rStyle w:val="Hyperlink"/>
          <w:rFonts w:asciiTheme="minorHAnsi" w:hAnsiTheme="minorHAnsi" w:cstheme="minorHAnsi"/>
          <w:color w:val="000000" w:themeColor="text1"/>
        </w:rPr>
        <w:t xml:space="preserve">SEPA position on </w:t>
      </w:r>
      <w:hyperlink r:id="rId53" w:history="1">
        <w:r w:rsidRPr="00EF2D7B">
          <w:rPr>
            <w:rStyle w:val="Hyperlink"/>
            <w:rFonts w:asciiTheme="minorHAnsi" w:hAnsiTheme="minorHAnsi" w:cstheme="minorHAnsi"/>
            <w:color w:val="000000" w:themeColor="text1"/>
          </w:rPr>
          <w:t>‘Classification of outputs from anaerobic digestion processes’</w:t>
        </w:r>
      </w:hyperlink>
    </w:p>
    <w:p w:rsidR="00FC5790" w:rsidRPr="00EF2D7B" w:rsidRDefault="00FC5790" w:rsidP="00FC5790">
      <w:pPr>
        <w:ind w:left="426"/>
        <w:rPr>
          <w:rStyle w:val="Hyperlink"/>
          <w:rFonts w:asciiTheme="minorHAnsi" w:hAnsiTheme="minorHAnsi" w:cstheme="minorHAnsi"/>
        </w:rPr>
      </w:pPr>
      <w:r w:rsidRPr="00EF2D7B">
        <w:rPr>
          <w:rStyle w:val="Hyperlink"/>
          <w:rFonts w:asciiTheme="minorHAnsi" w:hAnsiTheme="minorHAnsi" w:cstheme="minorHAnsi"/>
        </w:rPr>
        <w:t>http://www.sepa.org.uk/waste/waste_regulation/guidance__position_statements.aspx</w:t>
      </w:r>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54" w:history="1">
        <w:r w:rsidR="00FC5790" w:rsidRPr="00EF2D7B">
          <w:rPr>
            <w:rStyle w:val="Hyperlink"/>
            <w:rFonts w:asciiTheme="minorHAnsi" w:hAnsiTheme="minorHAnsi" w:cstheme="minorHAnsi"/>
            <w:color w:val="000000" w:themeColor="text1"/>
          </w:rPr>
          <w:t>British Standards Institution PAS 100</w:t>
        </w:r>
      </w:hyperlink>
    </w:p>
    <w:p w:rsidR="00FC5790" w:rsidRPr="00EF2D7B" w:rsidRDefault="00FC5790" w:rsidP="00FC5790">
      <w:pPr>
        <w:ind w:left="426"/>
        <w:rPr>
          <w:rStyle w:val="Hyperlink"/>
          <w:rFonts w:asciiTheme="minorHAnsi" w:hAnsiTheme="minorHAnsi" w:cstheme="minorHAnsi"/>
        </w:rPr>
      </w:pPr>
      <w:r w:rsidRPr="00EF2D7B">
        <w:rPr>
          <w:rStyle w:val="Hyperlink"/>
          <w:rFonts w:asciiTheme="minorHAnsi" w:hAnsiTheme="minorHAnsi" w:cstheme="minorHAnsi"/>
        </w:rPr>
        <w:t>http://www.wrap.org.uk/content/bsi-pas-100-compost-specification</w:t>
      </w:r>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55" w:history="1">
        <w:r w:rsidR="00FC5790" w:rsidRPr="00EF2D7B">
          <w:rPr>
            <w:rStyle w:val="Hyperlink"/>
            <w:rFonts w:asciiTheme="minorHAnsi" w:hAnsiTheme="minorHAnsi" w:cstheme="minorHAnsi"/>
            <w:color w:val="000000" w:themeColor="text1"/>
          </w:rPr>
          <w:t>Compost Quality Protocol</w:t>
        </w:r>
      </w:hyperlink>
    </w:p>
    <w:p w:rsidR="00FC5790" w:rsidRPr="00EF2D7B" w:rsidRDefault="00BA2F25" w:rsidP="00FC5790">
      <w:pPr>
        <w:ind w:left="426"/>
        <w:rPr>
          <w:rStyle w:val="Hyperlink"/>
          <w:rFonts w:asciiTheme="minorHAnsi" w:hAnsiTheme="minorHAnsi" w:cstheme="minorHAnsi"/>
        </w:rPr>
      </w:pPr>
      <w:hyperlink r:id="rId56" w:history="1">
        <w:r w:rsidR="00FC5790" w:rsidRPr="00EF2D7B">
          <w:rPr>
            <w:rStyle w:val="Hyperlink"/>
            <w:rFonts w:asciiTheme="minorHAnsi" w:hAnsiTheme="minorHAnsi" w:cstheme="minorHAnsi"/>
          </w:rPr>
          <w:t>http://a0768b4a8a31e106d8b0-</w:t>
        </w:r>
      </w:hyperlink>
      <w:r w:rsidR="00FC5790" w:rsidRPr="00EF2D7B">
        <w:rPr>
          <w:rStyle w:val="Hyperlink"/>
          <w:rFonts w:asciiTheme="minorHAnsi" w:hAnsiTheme="minorHAnsi" w:cstheme="minorHAnsi"/>
        </w:rPr>
        <w:t>50dc802554eb38a24458b98ff72d550b.r19.cf3.rackcdn.com/geho0812bwpl-e-e.pdf</w:t>
      </w:r>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57" w:history="1">
        <w:r w:rsidR="00FC5790" w:rsidRPr="00EF2D7B">
          <w:rPr>
            <w:rStyle w:val="Hyperlink"/>
            <w:rFonts w:asciiTheme="minorHAnsi" w:hAnsiTheme="minorHAnsi" w:cstheme="minorHAnsi"/>
            <w:color w:val="000000" w:themeColor="text1"/>
          </w:rPr>
          <w:t>Professional Agricultural Analysis User Group</w:t>
        </w:r>
      </w:hyperlink>
    </w:p>
    <w:p w:rsidR="00FC5790" w:rsidRPr="00EF2D7B" w:rsidRDefault="00FC5790" w:rsidP="00FC5790">
      <w:pPr>
        <w:ind w:left="426"/>
        <w:rPr>
          <w:rStyle w:val="Hyperlink"/>
          <w:rFonts w:asciiTheme="minorHAnsi" w:hAnsiTheme="minorHAnsi" w:cstheme="minorHAnsi"/>
        </w:rPr>
      </w:pPr>
      <w:r w:rsidRPr="00EF2D7B">
        <w:rPr>
          <w:rStyle w:val="Hyperlink"/>
          <w:rFonts w:asciiTheme="minorHAnsi" w:hAnsiTheme="minorHAnsi" w:cstheme="minorHAnsi"/>
        </w:rPr>
        <w:t>http://www.nutrientmanagement.org/library/soil-testing-find-a-laboratory/</w:t>
      </w:r>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58" w:history="1">
        <w:r w:rsidR="00FC5790" w:rsidRPr="00EF2D7B">
          <w:rPr>
            <w:rStyle w:val="Hyperlink"/>
            <w:rFonts w:asciiTheme="minorHAnsi" w:hAnsiTheme="minorHAnsi" w:cstheme="minorHAnsi"/>
            <w:color w:val="000000" w:themeColor="text1"/>
          </w:rPr>
          <w:t>Code of Good Agricultural Practice</w:t>
        </w:r>
      </w:hyperlink>
      <w:r w:rsidR="00FC5790" w:rsidRPr="00EF2D7B">
        <w:rPr>
          <w:rStyle w:val="Hyperlink"/>
          <w:rFonts w:asciiTheme="minorHAnsi" w:hAnsiTheme="minorHAnsi" w:cstheme="minorHAnsi"/>
          <w:color w:val="000000" w:themeColor="text1"/>
        </w:rPr>
        <w:t xml:space="preserve"> for England</w:t>
      </w:r>
    </w:p>
    <w:p w:rsidR="00FC5790" w:rsidRPr="00EF2D7B" w:rsidRDefault="00BA2F25" w:rsidP="00FC5790">
      <w:pPr>
        <w:ind w:left="426"/>
        <w:rPr>
          <w:rFonts w:asciiTheme="minorHAnsi" w:hAnsiTheme="minorHAnsi" w:cstheme="minorHAnsi"/>
        </w:rPr>
      </w:pPr>
      <w:hyperlink r:id="rId59" w:history="1">
        <w:r w:rsidR="00FC5790" w:rsidRPr="00EF2D7B">
          <w:rPr>
            <w:rStyle w:val="Hyperlink"/>
            <w:rFonts w:asciiTheme="minorHAnsi" w:hAnsiTheme="minorHAnsi" w:cstheme="minorHAnsi"/>
          </w:rPr>
          <w:t>https://www.gov.uk/government/uploads/system/uploads/attachment_data/file/69344/pb13558-cogap-090202.pdf</w:t>
        </w:r>
      </w:hyperlink>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60" w:history="1">
        <w:r w:rsidR="00FC5790" w:rsidRPr="00EF2D7B">
          <w:rPr>
            <w:rStyle w:val="Hyperlink"/>
            <w:rFonts w:asciiTheme="minorHAnsi" w:hAnsiTheme="minorHAnsi" w:cstheme="minorHAnsi"/>
            <w:color w:val="000000" w:themeColor="text1"/>
          </w:rPr>
          <w:t>The Code of Good Agricultural Practice for Wales</w:t>
        </w:r>
      </w:hyperlink>
    </w:p>
    <w:p w:rsidR="00FC5790" w:rsidRPr="00EF2D7B" w:rsidRDefault="00BA2F25" w:rsidP="00FC5790">
      <w:pPr>
        <w:ind w:left="426"/>
        <w:rPr>
          <w:rFonts w:asciiTheme="minorHAnsi" w:hAnsiTheme="minorHAnsi" w:cstheme="minorHAnsi"/>
        </w:rPr>
      </w:pPr>
      <w:hyperlink r:id="rId61" w:history="1">
        <w:r w:rsidR="00FC5790" w:rsidRPr="00EF2D7B">
          <w:rPr>
            <w:rStyle w:val="Hyperlink"/>
            <w:rFonts w:asciiTheme="minorHAnsi" w:hAnsiTheme="minorHAnsi" w:cstheme="minorHAnsi"/>
          </w:rPr>
          <w:t>http://wales.gov.uk/docs/drah/publications/110420cogapwales2011introen.pdf</w:t>
        </w:r>
      </w:hyperlink>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62" w:history="1">
        <w:r w:rsidR="00FC5790" w:rsidRPr="00EF2D7B">
          <w:rPr>
            <w:rStyle w:val="Hyperlink"/>
            <w:rFonts w:asciiTheme="minorHAnsi" w:hAnsiTheme="minorHAnsi" w:cstheme="minorHAnsi"/>
            <w:color w:val="000000" w:themeColor="text1"/>
          </w:rPr>
          <w:t>Prevention of Environmental Pollution from Agricultural Activity</w:t>
        </w:r>
      </w:hyperlink>
    </w:p>
    <w:p w:rsidR="00FC5790" w:rsidRPr="00EF2D7B" w:rsidRDefault="00FC5790" w:rsidP="00FC5790">
      <w:pPr>
        <w:ind w:left="426"/>
        <w:rPr>
          <w:rStyle w:val="Hyperlink"/>
          <w:rFonts w:asciiTheme="minorHAnsi" w:hAnsiTheme="minorHAnsi" w:cstheme="minorHAnsi"/>
        </w:rPr>
      </w:pPr>
      <w:r w:rsidRPr="00EF2D7B">
        <w:rPr>
          <w:rStyle w:val="Hyperlink"/>
          <w:rFonts w:asciiTheme="minorHAnsi" w:hAnsiTheme="minorHAnsi" w:cstheme="minorHAnsi"/>
        </w:rPr>
        <w:t>http://www.scotland.gov.uk/Resource/Doc/37428/0014235.pdf</w:t>
      </w:r>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63" w:history="1">
        <w:r w:rsidR="00FC5790" w:rsidRPr="00EF2D7B">
          <w:rPr>
            <w:rStyle w:val="Hyperlink"/>
            <w:rFonts w:asciiTheme="minorHAnsi" w:hAnsiTheme="minorHAnsi" w:cstheme="minorHAnsi"/>
            <w:color w:val="000000" w:themeColor="text1"/>
          </w:rPr>
          <w:t>Regulation (EC) No. 1069/2009</w:t>
        </w:r>
      </w:hyperlink>
    </w:p>
    <w:p w:rsidR="00FC5790" w:rsidRPr="00EF2D7B" w:rsidRDefault="00BA2F25" w:rsidP="00FC5790">
      <w:pPr>
        <w:ind w:left="426"/>
        <w:rPr>
          <w:rFonts w:asciiTheme="minorHAnsi" w:hAnsiTheme="minorHAnsi" w:cstheme="minorHAnsi"/>
        </w:rPr>
      </w:pPr>
      <w:hyperlink r:id="rId64" w:history="1">
        <w:r w:rsidR="00FC5790" w:rsidRPr="00EF2D7B">
          <w:rPr>
            <w:rStyle w:val="Hyperlink"/>
            <w:rFonts w:asciiTheme="minorHAnsi" w:hAnsiTheme="minorHAnsi" w:cstheme="minorHAnsi"/>
          </w:rPr>
          <w:t>http://eurl.craw.eu/img/page/Legislation/1069_2009_EN.pdf</w:t>
        </w:r>
      </w:hyperlink>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65" w:history="1">
        <w:r w:rsidR="00FC5790" w:rsidRPr="00EF2D7B">
          <w:rPr>
            <w:rStyle w:val="Hyperlink"/>
            <w:rFonts w:asciiTheme="minorHAnsi" w:hAnsiTheme="minorHAnsi" w:cstheme="minorHAnsi"/>
            <w:color w:val="000000" w:themeColor="text1"/>
          </w:rPr>
          <w:t>Commission Regulation (EU) No. 142/2011</w:t>
        </w:r>
      </w:hyperlink>
    </w:p>
    <w:p w:rsidR="00FC5790" w:rsidRPr="00EF2D7B" w:rsidRDefault="00BA2F25" w:rsidP="00FC5790">
      <w:pPr>
        <w:ind w:left="426"/>
        <w:rPr>
          <w:rFonts w:asciiTheme="minorHAnsi" w:hAnsiTheme="minorHAnsi" w:cstheme="minorHAnsi"/>
        </w:rPr>
      </w:pPr>
      <w:hyperlink r:id="rId66" w:history="1">
        <w:r w:rsidR="00FC5790" w:rsidRPr="00EF2D7B">
          <w:rPr>
            <w:rStyle w:val="Hyperlink"/>
            <w:rFonts w:asciiTheme="minorHAnsi" w:hAnsiTheme="minorHAnsi" w:cstheme="minorHAnsi"/>
          </w:rPr>
          <w:t>http://eur-lex.europa.eu/LexUriServ/LexUriServ.do?uri=OJ:L:2011:054:0001:0254:EN:PDF</w:t>
        </w:r>
      </w:hyperlink>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67" w:history="1">
        <w:r w:rsidR="00FC5790" w:rsidRPr="00EF2D7B">
          <w:rPr>
            <w:rStyle w:val="Hyperlink"/>
            <w:rFonts w:asciiTheme="minorHAnsi" w:hAnsiTheme="minorHAnsi" w:cstheme="minorHAnsi"/>
            <w:color w:val="000000" w:themeColor="text1"/>
          </w:rPr>
          <w:t>MANNER-NPK</w:t>
        </w:r>
      </w:hyperlink>
    </w:p>
    <w:p w:rsidR="00FC5790" w:rsidRPr="00EF2D7B" w:rsidRDefault="00BA2F25" w:rsidP="00FC5790">
      <w:pPr>
        <w:ind w:left="426"/>
        <w:rPr>
          <w:rFonts w:asciiTheme="minorHAnsi" w:hAnsiTheme="minorHAnsi" w:cstheme="minorHAnsi"/>
        </w:rPr>
      </w:pPr>
      <w:hyperlink r:id="rId68" w:history="1">
        <w:r w:rsidR="00FC5790" w:rsidRPr="00EF2D7B">
          <w:rPr>
            <w:rStyle w:val="Hyperlink"/>
            <w:rFonts w:asciiTheme="minorHAnsi" w:hAnsiTheme="minorHAnsi" w:cstheme="minorHAnsi"/>
          </w:rPr>
          <w:t>http://www.planet4farmers.co.uk/manner</w:t>
        </w:r>
      </w:hyperlink>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69" w:history="1">
        <w:r w:rsidR="00FC5790" w:rsidRPr="00EF2D7B">
          <w:rPr>
            <w:rStyle w:val="Hyperlink"/>
            <w:rFonts w:asciiTheme="minorHAnsi" w:hAnsiTheme="minorHAnsi" w:cstheme="minorHAnsi"/>
            <w:color w:val="000000" w:themeColor="text1"/>
          </w:rPr>
          <w:t>PLANET/PLANET Scotland</w:t>
        </w:r>
      </w:hyperlink>
    </w:p>
    <w:p w:rsidR="00FC5790" w:rsidRPr="00EF2D7B" w:rsidRDefault="00FC5790" w:rsidP="00FC5790">
      <w:pPr>
        <w:ind w:left="426"/>
        <w:rPr>
          <w:rStyle w:val="Hyperlink"/>
          <w:rFonts w:asciiTheme="minorHAnsi" w:hAnsiTheme="minorHAnsi" w:cstheme="minorHAnsi"/>
        </w:rPr>
      </w:pPr>
      <w:r w:rsidRPr="00EF2D7B">
        <w:rPr>
          <w:rStyle w:val="Hyperlink"/>
          <w:rFonts w:asciiTheme="minorHAnsi" w:hAnsiTheme="minorHAnsi" w:cstheme="minorHAnsi"/>
        </w:rPr>
        <w:t>http://www.planet4farmers.co.uk/</w:t>
      </w:r>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70" w:history="1">
        <w:r w:rsidR="00FC5790" w:rsidRPr="00EF2D7B">
          <w:rPr>
            <w:rStyle w:val="Hyperlink"/>
            <w:rFonts w:asciiTheme="minorHAnsi" w:hAnsiTheme="minorHAnsi" w:cstheme="minorHAnsi"/>
            <w:color w:val="000000" w:themeColor="text1"/>
          </w:rPr>
          <w:t>Membership of Biofertiliser Certification S</w:t>
        </w:r>
      </w:hyperlink>
      <w:r w:rsidR="00FC5790" w:rsidRPr="00EF2D7B">
        <w:rPr>
          <w:rStyle w:val="Hyperlink"/>
          <w:rFonts w:asciiTheme="minorHAnsi" w:hAnsiTheme="minorHAnsi" w:cstheme="minorHAnsi"/>
          <w:color w:val="000000" w:themeColor="text1"/>
        </w:rPr>
        <w:t>cheme (BCS)</w:t>
      </w:r>
    </w:p>
    <w:p w:rsidR="00FC5790" w:rsidRPr="00EF2D7B" w:rsidRDefault="00BA2F25" w:rsidP="00FC5790">
      <w:pPr>
        <w:ind w:left="426"/>
        <w:rPr>
          <w:rStyle w:val="Hyperlink"/>
          <w:rFonts w:asciiTheme="minorHAnsi" w:hAnsiTheme="minorHAnsi" w:cstheme="minorHAnsi"/>
        </w:rPr>
      </w:pPr>
      <w:hyperlink r:id="rId71" w:history="1">
        <w:r w:rsidR="00FC5790" w:rsidRPr="00EF2D7B">
          <w:rPr>
            <w:rStyle w:val="Hyperlink"/>
            <w:rFonts w:asciiTheme="minorHAnsi" w:hAnsiTheme="minorHAnsi" w:cstheme="minorHAnsi"/>
          </w:rPr>
          <w:t>http://www.biofertiliser.org.uk/members</w:t>
        </w:r>
      </w:hyperlink>
      <w:r w:rsidR="00FC5790" w:rsidRPr="00EF2D7B">
        <w:rPr>
          <w:rStyle w:val="Hyperlink"/>
          <w:rFonts w:asciiTheme="minorHAnsi" w:hAnsiTheme="minorHAnsi" w:cstheme="minorHAnsi"/>
        </w:rPr>
        <w:t xml:space="preserve"> </w:t>
      </w:r>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72" w:history="1">
        <w:r w:rsidR="00FC5790" w:rsidRPr="00EF2D7B">
          <w:rPr>
            <w:rStyle w:val="Hyperlink"/>
            <w:rFonts w:asciiTheme="minorHAnsi" w:hAnsiTheme="minorHAnsi" w:cstheme="minorHAnsi"/>
            <w:color w:val="000000" w:themeColor="text1"/>
          </w:rPr>
          <w:t>Membership of Compost Certification Scheme (CCS)</w:t>
        </w:r>
      </w:hyperlink>
    </w:p>
    <w:p w:rsidR="00FC5790" w:rsidRPr="00EF2D7B" w:rsidRDefault="00BA2F25" w:rsidP="00FC5790">
      <w:pPr>
        <w:ind w:left="426"/>
        <w:rPr>
          <w:rFonts w:asciiTheme="minorHAnsi" w:hAnsiTheme="minorHAnsi" w:cstheme="minorHAnsi"/>
        </w:rPr>
      </w:pPr>
      <w:hyperlink r:id="rId73" w:history="1">
        <w:r w:rsidR="00FC5790" w:rsidRPr="00EF2D7B">
          <w:rPr>
            <w:rStyle w:val="Hyperlink"/>
            <w:rFonts w:asciiTheme="minorHAnsi" w:hAnsiTheme="minorHAnsi" w:cstheme="minorHAnsi"/>
          </w:rPr>
          <w:t>http://www.organics-recycling.org.uk/page.php?article=1797&amp;name=Composters+on+REAL%27s+Compost+Certification+Scheme</w:t>
        </w:r>
      </w:hyperlink>
    </w:p>
    <w:p w:rsidR="00FC5790" w:rsidRPr="00EF2D7B"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74" w:history="1">
        <w:r w:rsidR="00FC5790" w:rsidRPr="00EF2D7B">
          <w:rPr>
            <w:rStyle w:val="Hyperlink"/>
            <w:rFonts w:asciiTheme="minorHAnsi" w:hAnsiTheme="minorHAnsi" w:cstheme="minorHAnsi"/>
            <w:color w:val="000000" w:themeColor="text1"/>
          </w:rPr>
          <w:t>SRUC technical notes</w:t>
        </w:r>
      </w:hyperlink>
    </w:p>
    <w:p w:rsidR="00FC5790" w:rsidRPr="00EF2D7B" w:rsidRDefault="00BA2F25" w:rsidP="00FC5790">
      <w:pPr>
        <w:ind w:left="426"/>
        <w:rPr>
          <w:rFonts w:asciiTheme="minorHAnsi" w:hAnsiTheme="minorHAnsi" w:cstheme="minorHAnsi"/>
        </w:rPr>
      </w:pPr>
      <w:hyperlink r:id="rId75" w:history="1">
        <w:r w:rsidR="00FC5790" w:rsidRPr="00EF2D7B">
          <w:rPr>
            <w:rStyle w:val="Hyperlink"/>
            <w:rFonts w:asciiTheme="minorHAnsi" w:hAnsiTheme="minorHAnsi" w:cstheme="minorHAnsi"/>
          </w:rPr>
          <w:t>http://www.sruc.ac.uk/downloads/120202/technical_notes</w:t>
        </w:r>
      </w:hyperlink>
    </w:p>
    <w:p w:rsidR="00FC5790" w:rsidRPr="00EB67F9" w:rsidRDefault="00BA2F25" w:rsidP="00FC5790">
      <w:pPr>
        <w:pStyle w:val="ListParagraph"/>
        <w:numPr>
          <w:ilvl w:val="0"/>
          <w:numId w:val="34"/>
        </w:numPr>
        <w:ind w:left="426" w:hanging="426"/>
        <w:rPr>
          <w:rStyle w:val="Hyperlink"/>
          <w:rFonts w:asciiTheme="minorHAnsi" w:hAnsiTheme="minorHAnsi" w:cstheme="minorHAnsi"/>
          <w:color w:val="000000" w:themeColor="text1"/>
        </w:rPr>
      </w:pPr>
      <w:hyperlink r:id="rId76" w:history="1">
        <w:r w:rsidR="00FC5790" w:rsidRPr="00EB67F9">
          <w:rPr>
            <w:rStyle w:val="Hyperlink"/>
            <w:rFonts w:asciiTheme="minorHAnsi" w:hAnsiTheme="minorHAnsi" w:cstheme="minorHAnsi"/>
            <w:color w:val="000000" w:themeColor="text1"/>
          </w:rPr>
          <w:t>“SSAFO” Regulations</w:t>
        </w:r>
      </w:hyperlink>
    </w:p>
    <w:p w:rsidR="005D7406" w:rsidRPr="00EF2D7B" w:rsidRDefault="00BA2F25" w:rsidP="00EF2D7B">
      <w:pPr>
        <w:ind w:left="426"/>
        <w:rPr>
          <w:rFonts w:asciiTheme="minorHAnsi" w:hAnsiTheme="minorHAnsi" w:cstheme="minorHAnsi"/>
        </w:rPr>
      </w:pPr>
      <w:hyperlink r:id="rId77" w:history="1">
        <w:r w:rsidR="00FC5790" w:rsidRPr="00EF2D7B">
          <w:rPr>
            <w:rStyle w:val="Hyperlink"/>
            <w:rFonts w:asciiTheme="minorHAnsi" w:hAnsiTheme="minorHAnsi" w:cstheme="minorHAnsi"/>
          </w:rPr>
          <w:t>http://www.legislation.gov.uk/uksi/2010/639/pdfs/uksi_20100639_en.pdf</w:t>
        </w:r>
      </w:hyperlink>
    </w:p>
    <w:sectPr w:rsidR="005D7406" w:rsidRPr="00EF2D7B" w:rsidSect="00993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809" w:rsidRDefault="00D96809" w:rsidP="00DD59CB">
      <w:r>
        <w:separator/>
      </w:r>
    </w:p>
  </w:endnote>
  <w:endnote w:type="continuationSeparator" w:id="0">
    <w:p w:rsidR="00D96809" w:rsidRDefault="00D96809" w:rsidP="00DD5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2D81A3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330" w:rsidRPr="002752D3" w:rsidRDefault="001A3330" w:rsidP="00B96CF8">
    <w:pPr>
      <w:pStyle w:val="Footer"/>
      <w:tabs>
        <w:tab w:val="clear" w:pos="4153"/>
        <w:tab w:val="clear" w:pos="8306"/>
        <w:tab w:val="center" w:pos="4253"/>
      </w:tabs>
      <w:spacing w:after="0" w:line="240" w:lineRule="auto"/>
      <w:jc w:val="right"/>
      <w:rPr>
        <w:sz w:val="16"/>
        <w:szCs w:val="16"/>
      </w:rPr>
    </w:pPr>
    <w:r>
      <w:rPr>
        <w:sz w:val="16"/>
        <w:szCs w:val="16"/>
      </w:rPr>
      <w:tab/>
    </w:r>
    <w:r>
      <w:rPr>
        <w:rStyle w:val="PageNumber"/>
        <w:rFonts w:cs="Tahoma"/>
      </w:rPr>
      <w:fldChar w:fldCharType="begin"/>
    </w:r>
    <w:r>
      <w:rPr>
        <w:rStyle w:val="PageNumber"/>
        <w:rFonts w:cs="Tahoma"/>
      </w:rPr>
      <w:instrText xml:space="preserve"> PAGE </w:instrText>
    </w:r>
    <w:r>
      <w:rPr>
        <w:rStyle w:val="PageNumber"/>
        <w:rFonts w:cs="Tahoma"/>
      </w:rPr>
      <w:fldChar w:fldCharType="separate"/>
    </w:r>
    <w:r w:rsidR="00BA2F25">
      <w:rPr>
        <w:rStyle w:val="PageNumber"/>
        <w:rFonts w:cs="Tahoma"/>
        <w:noProof/>
      </w:rPr>
      <w:t>28</w:t>
    </w:r>
    <w:r>
      <w:rPr>
        <w:rStyle w:val="PageNumber"/>
        <w:rFonts w:cs="Tahom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809" w:rsidRDefault="00D96809" w:rsidP="00DD59CB">
      <w:r>
        <w:separator/>
      </w:r>
    </w:p>
  </w:footnote>
  <w:footnote w:type="continuationSeparator" w:id="0">
    <w:p w:rsidR="00D96809" w:rsidRDefault="00D96809" w:rsidP="00DD59CB">
      <w:r>
        <w:continuationSeparator/>
      </w:r>
    </w:p>
  </w:footnote>
  <w:footnote w:id="1">
    <w:p w:rsidR="001A3330" w:rsidRDefault="001A3330" w:rsidP="001E0CE5">
      <w:pPr>
        <w:pStyle w:val="FootnoteText"/>
      </w:pPr>
      <w:r>
        <w:rPr>
          <w:rStyle w:val="FootnoteReference"/>
        </w:rPr>
        <w:t>[1]</w:t>
      </w:r>
      <w:r>
        <w:t xml:space="preserve"> </w:t>
      </w:r>
      <w:r>
        <w:rPr>
          <w:rFonts w:ascii="Calibri" w:hAnsi="Calibri" w:cs="Calibri"/>
          <w:sz w:val="18"/>
          <w:szCs w:val="18"/>
        </w:rPr>
        <w:t>All inputs to certified anaerobic digestion plants must be source separated, biodegradable materials.  Food wastes from households (but not black-bag waste), food processers and caterers are treated by many facilities, although sewage sludge is not allowed.  Any feedstocks that have, or might have been in contact with meat and other permitted but low risk animal by-products, are controlled by regulations which require a pasteurisation step, e.g. 1 hour at 70</w:t>
      </w:r>
      <w:r>
        <w:rPr>
          <w:rFonts w:ascii="Calibri" w:hAnsi="Calibri" w:cs="Calibri"/>
          <w:sz w:val="18"/>
          <w:szCs w:val="18"/>
          <w:vertAlign w:val="superscript"/>
        </w:rPr>
        <w:t>o</w:t>
      </w:r>
      <w:r>
        <w:rPr>
          <w:rFonts w:ascii="Calibri" w:hAnsi="Calibri" w:cs="Calibri"/>
          <w:sz w:val="18"/>
          <w:szCs w:val="18"/>
        </w:rPr>
        <w:t>C, with a particle size no greater than 12mm.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330" w:rsidRDefault="00BA2F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9444" o:spid="_x0000_s2050" type="#_x0000_t136" style="position:absolute;margin-left:0;margin-top:0;width:497.6pt;height:87.8pt;rotation:315;z-index:-251655168;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330" w:rsidRPr="004806F2" w:rsidRDefault="00BA2F25" w:rsidP="004806F2">
    <w:pPr>
      <w:pStyle w:val="Header"/>
      <w:jc w:val="right"/>
      <w:rPr>
        <w:rFonts w:asciiTheme="minorHAnsi" w:hAnsiTheme="minorHAnsi" w:cstheme="minorHAnsi"/>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9445" o:spid="_x0000_s2051" type="#_x0000_t136" style="position:absolute;left:0;text-align:left;margin-left:0;margin-top:0;width:497.6pt;height:87.8pt;rotation:315;z-index:-251653120;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r w:rsidR="001A3330">
      <w:rPr>
        <w:rFonts w:asciiTheme="minorHAnsi" w:hAnsiTheme="minorHAnsi" w:cstheme="minorHAnsi"/>
        <w:b/>
      </w:rPr>
      <w:t xml:space="preserve">CONSULTATION </w:t>
    </w:r>
    <w:r w:rsidR="001A3330" w:rsidRPr="004806F2">
      <w:rPr>
        <w:rFonts w:asciiTheme="minorHAnsi" w:hAnsiTheme="minorHAnsi" w:cstheme="minorHAnsi"/>
        <w:b/>
      </w:rPr>
      <w:t>DRAFT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330" w:rsidRDefault="00BA2F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9443" o:spid="_x0000_s2049" type="#_x0000_t136" style="position:absolute;margin-left:0;margin-top:0;width:497.6pt;height:87.8pt;rotation:315;z-index:-251657216;mso-position-horizontal:center;mso-position-horizontal-relative:margin;mso-position-vertical:center;mso-position-vertical-relative:margin" o:allowincell="f" fillcolor="silver" stroked="f">
          <v:fill opacity=".5"/>
          <v:textpath style="font-family:&quot;Calibri&quot;;font-size:1pt" string="CONSULTATION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3896"/>
    <w:multiLevelType w:val="hybridMultilevel"/>
    <w:tmpl w:val="200E1A4A"/>
    <w:lvl w:ilvl="0" w:tplc="08090003">
      <w:start w:val="1"/>
      <w:numFmt w:val="bullet"/>
      <w:lvlText w:val="o"/>
      <w:lvlJc w:val="left"/>
      <w:pPr>
        <w:tabs>
          <w:tab w:val="num" w:pos="1440"/>
        </w:tabs>
        <w:ind w:left="1440" w:hanging="360"/>
      </w:pPr>
      <w:rPr>
        <w:rFonts w:ascii="Courier New" w:hAnsi="Courier New"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04196B74"/>
    <w:multiLevelType w:val="hybridMultilevel"/>
    <w:tmpl w:val="2D3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D93166"/>
    <w:multiLevelType w:val="hybridMultilevel"/>
    <w:tmpl w:val="B22E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3D62FD"/>
    <w:multiLevelType w:val="hybridMultilevel"/>
    <w:tmpl w:val="B93C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D13B1"/>
    <w:multiLevelType w:val="hybridMultilevel"/>
    <w:tmpl w:val="656673D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nsid w:val="13362D7C"/>
    <w:multiLevelType w:val="hybridMultilevel"/>
    <w:tmpl w:val="5FA6B7CC"/>
    <w:lvl w:ilvl="0" w:tplc="08090001">
      <w:start w:val="1"/>
      <w:numFmt w:val="bullet"/>
      <w:lvlText w:val=""/>
      <w:lvlJc w:val="left"/>
      <w:pPr>
        <w:tabs>
          <w:tab w:val="num" w:pos="723"/>
        </w:tabs>
        <w:ind w:left="723" w:hanging="360"/>
      </w:pPr>
      <w:rPr>
        <w:rFonts w:ascii="Symbol" w:hAnsi="Symbol" w:hint="default"/>
      </w:rPr>
    </w:lvl>
    <w:lvl w:ilvl="1" w:tplc="08090003" w:tentative="1">
      <w:start w:val="1"/>
      <w:numFmt w:val="bullet"/>
      <w:lvlText w:val="o"/>
      <w:lvlJc w:val="left"/>
      <w:pPr>
        <w:tabs>
          <w:tab w:val="num" w:pos="1443"/>
        </w:tabs>
        <w:ind w:left="1443" w:hanging="360"/>
      </w:pPr>
      <w:rPr>
        <w:rFonts w:ascii="Courier New" w:hAnsi="Courier New" w:hint="default"/>
      </w:rPr>
    </w:lvl>
    <w:lvl w:ilvl="2" w:tplc="08090005" w:tentative="1">
      <w:start w:val="1"/>
      <w:numFmt w:val="bullet"/>
      <w:lvlText w:val=""/>
      <w:lvlJc w:val="left"/>
      <w:pPr>
        <w:tabs>
          <w:tab w:val="num" w:pos="2163"/>
        </w:tabs>
        <w:ind w:left="2163" w:hanging="360"/>
      </w:pPr>
      <w:rPr>
        <w:rFonts w:ascii="Wingdings" w:hAnsi="Wingdings" w:hint="default"/>
      </w:rPr>
    </w:lvl>
    <w:lvl w:ilvl="3" w:tplc="08090001" w:tentative="1">
      <w:start w:val="1"/>
      <w:numFmt w:val="bullet"/>
      <w:lvlText w:val=""/>
      <w:lvlJc w:val="left"/>
      <w:pPr>
        <w:tabs>
          <w:tab w:val="num" w:pos="2883"/>
        </w:tabs>
        <w:ind w:left="2883" w:hanging="360"/>
      </w:pPr>
      <w:rPr>
        <w:rFonts w:ascii="Symbol" w:hAnsi="Symbol" w:hint="default"/>
      </w:rPr>
    </w:lvl>
    <w:lvl w:ilvl="4" w:tplc="08090003" w:tentative="1">
      <w:start w:val="1"/>
      <w:numFmt w:val="bullet"/>
      <w:lvlText w:val="o"/>
      <w:lvlJc w:val="left"/>
      <w:pPr>
        <w:tabs>
          <w:tab w:val="num" w:pos="3603"/>
        </w:tabs>
        <w:ind w:left="3603" w:hanging="360"/>
      </w:pPr>
      <w:rPr>
        <w:rFonts w:ascii="Courier New" w:hAnsi="Courier New" w:hint="default"/>
      </w:rPr>
    </w:lvl>
    <w:lvl w:ilvl="5" w:tplc="08090005" w:tentative="1">
      <w:start w:val="1"/>
      <w:numFmt w:val="bullet"/>
      <w:lvlText w:val=""/>
      <w:lvlJc w:val="left"/>
      <w:pPr>
        <w:tabs>
          <w:tab w:val="num" w:pos="4323"/>
        </w:tabs>
        <w:ind w:left="4323" w:hanging="360"/>
      </w:pPr>
      <w:rPr>
        <w:rFonts w:ascii="Wingdings" w:hAnsi="Wingdings" w:hint="default"/>
      </w:rPr>
    </w:lvl>
    <w:lvl w:ilvl="6" w:tplc="08090001" w:tentative="1">
      <w:start w:val="1"/>
      <w:numFmt w:val="bullet"/>
      <w:lvlText w:val=""/>
      <w:lvlJc w:val="left"/>
      <w:pPr>
        <w:tabs>
          <w:tab w:val="num" w:pos="5043"/>
        </w:tabs>
        <w:ind w:left="5043" w:hanging="360"/>
      </w:pPr>
      <w:rPr>
        <w:rFonts w:ascii="Symbol" w:hAnsi="Symbol" w:hint="default"/>
      </w:rPr>
    </w:lvl>
    <w:lvl w:ilvl="7" w:tplc="08090003" w:tentative="1">
      <w:start w:val="1"/>
      <w:numFmt w:val="bullet"/>
      <w:lvlText w:val="o"/>
      <w:lvlJc w:val="left"/>
      <w:pPr>
        <w:tabs>
          <w:tab w:val="num" w:pos="5763"/>
        </w:tabs>
        <w:ind w:left="5763" w:hanging="360"/>
      </w:pPr>
      <w:rPr>
        <w:rFonts w:ascii="Courier New" w:hAnsi="Courier New" w:hint="default"/>
      </w:rPr>
    </w:lvl>
    <w:lvl w:ilvl="8" w:tplc="08090005" w:tentative="1">
      <w:start w:val="1"/>
      <w:numFmt w:val="bullet"/>
      <w:lvlText w:val=""/>
      <w:lvlJc w:val="left"/>
      <w:pPr>
        <w:tabs>
          <w:tab w:val="num" w:pos="6483"/>
        </w:tabs>
        <w:ind w:left="6483" w:hanging="360"/>
      </w:pPr>
      <w:rPr>
        <w:rFonts w:ascii="Wingdings" w:hAnsi="Wingdings" w:hint="default"/>
      </w:rPr>
    </w:lvl>
  </w:abstractNum>
  <w:abstractNum w:abstractNumId="6">
    <w:nsid w:val="15C555AF"/>
    <w:multiLevelType w:val="hybridMultilevel"/>
    <w:tmpl w:val="D43EDF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A2068A6"/>
    <w:multiLevelType w:val="hybridMultilevel"/>
    <w:tmpl w:val="D1E6F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74719C"/>
    <w:multiLevelType w:val="hybridMultilevel"/>
    <w:tmpl w:val="55F4EBD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nsid w:val="1D52070E"/>
    <w:multiLevelType w:val="hybridMultilevel"/>
    <w:tmpl w:val="C2F25EE6"/>
    <w:lvl w:ilvl="0" w:tplc="08090001">
      <w:start w:val="1"/>
      <w:numFmt w:val="bullet"/>
      <w:lvlText w:val=""/>
      <w:lvlJc w:val="left"/>
      <w:pPr>
        <w:tabs>
          <w:tab w:val="num" w:pos="721"/>
        </w:tabs>
        <w:ind w:left="721" w:hanging="360"/>
      </w:pPr>
      <w:rPr>
        <w:rFonts w:ascii="Symbol" w:hAnsi="Symbol" w:hint="default"/>
      </w:rPr>
    </w:lvl>
    <w:lvl w:ilvl="1" w:tplc="08090003" w:tentative="1">
      <w:start w:val="1"/>
      <w:numFmt w:val="bullet"/>
      <w:lvlText w:val="o"/>
      <w:lvlJc w:val="left"/>
      <w:pPr>
        <w:tabs>
          <w:tab w:val="num" w:pos="1441"/>
        </w:tabs>
        <w:ind w:left="1441" w:hanging="360"/>
      </w:pPr>
      <w:rPr>
        <w:rFonts w:ascii="Courier New" w:hAnsi="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10">
    <w:nsid w:val="1DF754B2"/>
    <w:multiLevelType w:val="hybridMultilevel"/>
    <w:tmpl w:val="A95EF94A"/>
    <w:lvl w:ilvl="0" w:tplc="3EFE2356">
      <w:start w:val="1"/>
      <w:numFmt w:val="bullet"/>
      <w:lvlText w:val=""/>
      <w:lvlJc w:val="left"/>
      <w:pPr>
        <w:ind w:left="1440" w:hanging="360"/>
      </w:pPr>
      <w:rPr>
        <w:rFonts w:ascii="Wingdings" w:hAnsi="Wingdings" w:hint="default"/>
        <w:color w:val="002060"/>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27F2A1E"/>
    <w:multiLevelType w:val="hybridMultilevel"/>
    <w:tmpl w:val="065EB9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8D06E70"/>
    <w:multiLevelType w:val="hybridMultilevel"/>
    <w:tmpl w:val="1F263506"/>
    <w:lvl w:ilvl="0" w:tplc="3EFE2356">
      <w:start w:val="1"/>
      <w:numFmt w:val="bullet"/>
      <w:lvlText w:val=""/>
      <w:lvlJc w:val="left"/>
      <w:pPr>
        <w:ind w:left="720" w:hanging="360"/>
      </w:pPr>
      <w:rPr>
        <w:rFonts w:ascii="Wingdings" w:hAnsi="Wingdings" w:hint="default"/>
        <w:color w:val="00206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1783B"/>
    <w:multiLevelType w:val="hybridMultilevel"/>
    <w:tmpl w:val="5E2C237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4">
    <w:nsid w:val="2D0F6280"/>
    <w:multiLevelType w:val="hybridMultilevel"/>
    <w:tmpl w:val="37AE7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27F00BF"/>
    <w:multiLevelType w:val="hybridMultilevel"/>
    <w:tmpl w:val="72DC053E"/>
    <w:lvl w:ilvl="0" w:tplc="2128402C">
      <w:start w:val="1"/>
      <w:numFmt w:val="bullet"/>
      <w:lvlText w:val="-"/>
      <w:lvlJc w:val="left"/>
      <w:pPr>
        <w:tabs>
          <w:tab w:val="num" w:pos="723"/>
        </w:tabs>
        <w:ind w:left="723" w:hanging="360"/>
      </w:pPr>
      <w:rPr>
        <w:rFonts w:ascii="Calibri" w:eastAsia="Times New Roman" w:hAnsi="Calibri" w:hint="default"/>
      </w:rPr>
    </w:lvl>
    <w:lvl w:ilvl="1" w:tplc="08090003" w:tentative="1">
      <w:start w:val="1"/>
      <w:numFmt w:val="bullet"/>
      <w:lvlText w:val="o"/>
      <w:lvlJc w:val="left"/>
      <w:pPr>
        <w:tabs>
          <w:tab w:val="num" w:pos="1443"/>
        </w:tabs>
        <w:ind w:left="1443" w:hanging="360"/>
      </w:pPr>
      <w:rPr>
        <w:rFonts w:ascii="Courier New" w:hAnsi="Courier New" w:hint="default"/>
      </w:rPr>
    </w:lvl>
    <w:lvl w:ilvl="2" w:tplc="08090005" w:tentative="1">
      <w:start w:val="1"/>
      <w:numFmt w:val="bullet"/>
      <w:lvlText w:val=""/>
      <w:lvlJc w:val="left"/>
      <w:pPr>
        <w:tabs>
          <w:tab w:val="num" w:pos="2163"/>
        </w:tabs>
        <w:ind w:left="2163" w:hanging="360"/>
      </w:pPr>
      <w:rPr>
        <w:rFonts w:ascii="Wingdings" w:hAnsi="Wingdings" w:hint="default"/>
      </w:rPr>
    </w:lvl>
    <w:lvl w:ilvl="3" w:tplc="08090001" w:tentative="1">
      <w:start w:val="1"/>
      <w:numFmt w:val="bullet"/>
      <w:lvlText w:val=""/>
      <w:lvlJc w:val="left"/>
      <w:pPr>
        <w:tabs>
          <w:tab w:val="num" w:pos="2883"/>
        </w:tabs>
        <w:ind w:left="2883" w:hanging="360"/>
      </w:pPr>
      <w:rPr>
        <w:rFonts w:ascii="Symbol" w:hAnsi="Symbol" w:hint="default"/>
      </w:rPr>
    </w:lvl>
    <w:lvl w:ilvl="4" w:tplc="08090003" w:tentative="1">
      <w:start w:val="1"/>
      <w:numFmt w:val="bullet"/>
      <w:lvlText w:val="o"/>
      <w:lvlJc w:val="left"/>
      <w:pPr>
        <w:tabs>
          <w:tab w:val="num" w:pos="3603"/>
        </w:tabs>
        <w:ind w:left="3603" w:hanging="360"/>
      </w:pPr>
      <w:rPr>
        <w:rFonts w:ascii="Courier New" w:hAnsi="Courier New" w:hint="default"/>
      </w:rPr>
    </w:lvl>
    <w:lvl w:ilvl="5" w:tplc="08090005" w:tentative="1">
      <w:start w:val="1"/>
      <w:numFmt w:val="bullet"/>
      <w:lvlText w:val=""/>
      <w:lvlJc w:val="left"/>
      <w:pPr>
        <w:tabs>
          <w:tab w:val="num" w:pos="4323"/>
        </w:tabs>
        <w:ind w:left="4323" w:hanging="360"/>
      </w:pPr>
      <w:rPr>
        <w:rFonts w:ascii="Wingdings" w:hAnsi="Wingdings" w:hint="default"/>
      </w:rPr>
    </w:lvl>
    <w:lvl w:ilvl="6" w:tplc="08090001" w:tentative="1">
      <w:start w:val="1"/>
      <w:numFmt w:val="bullet"/>
      <w:lvlText w:val=""/>
      <w:lvlJc w:val="left"/>
      <w:pPr>
        <w:tabs>
          <w:tab w:val="num" w:pos="5043"/>
        </w:tabs>
        <w:ind w:left="5043" w:hanging="360"/>
      </w:pPr>
      <w:rPr>
        <w:rFonts w:ascii="Symbol" w:hAnsi="Symbol" w:hint="default"/>
      </w:rPr>
    </w:lvl>
    <w:lvl w:ilvl="7" w:tplc="08090003" w:tentative="1">
      <w:start w:val="1"/>
      <w:numFmt w:val="bullet"/>
      <w:lvlText w:val="o"/>
      <w:lvlJc w:val="left"/>
      <w:pPr>
        <w:tabs>
          <w:tab w:val="num" w:pos="5763"/>
        </w:tabs>
        <w:ind w:left="5763" w:hanging="360"/>
      </w:pPr>
      <w:rPr>
        <w:rFonts w:ascii="Courier New" w:hAnsi="Courier New" w:hint="default"/>
      </w:rPr>
    </w:lvl>
    <w:lvl w:ilvl="8" w:tplc="08090005" w:tentative="1">
      <w:start w:val="1"/>
      <w:numFmt w:val="bullet"/>
      <w:lvlText w:val=""/>
      <w:lvlJc w:val="left"/>
      <w:pPr>
        <w:tabs>
          <w:tab w:val="num" w:pos="6483"/>
        </w:tabs>
        <w:ind w:left="6483" w:hanging="360"/>
      </w:pPr>
      <w:rPr>
        <w:rFonts w:ascii="Wingdings" w:hAnsi="Wingdings" w:hint="default"/>
      </w:rPr>
    </w:lvl>
  </w:abstractNum>
  <w:abstractNum w:abstractNumId="16">
    <w:nsid w:val="33643392"/>
    <w:multiLevelType w:val="hybridMultilevel"/>
    <w:tmpl w:val="6D72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191F4C"/>
    <w:multiLevelType w:val="hybridMultilevel"/>
    <w:tmpl w:val="9CECB9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73D6FD8"/>
    <w:multiLevelType w:val="multilevel"/>
    <w:tmpl w:val="72DC053E"/>
    <w:lvl w:ilvl="0">
      <w:start w:val="1"/>
      <w:numFmt w:val="bullet"/>
      <w:lvlText w:val="-"/>
      <w:lvlJc w:val="left"/>
      <w:pPr>
        <w:tabs>
          <w:tab w:val="num" w:pos="723"/>
        </w:tabs>
        <w:ind w:left="723" w:hanging="360"/>
      </w:pPr>
      <w:rPr>
        <w:rFonts w:ascii="Calibri" w:eastAsia="Times New Roman" w:hAnsi="Calibri" w:hint="default"/>
      </w:rPr>
    </w:lvl>
    <w:lvl w:ilvl="1">
      <w:start w:val="1"/>
      <w:numFmt w:val="bullet"/>
      <w:lvlText w:val="o"/>
      <w:lvlJc w:val="left"/>
      <w:pPr>
        <w:tabs>
          <w:tab w:val="num" w:pos="1443"/>
        </w:tabs>
        <w:ind w:left="1443" w:hanging="360"/>
      </w:pPr>
      <w:rPr>
        <w:rFonts w:ascii="Courier New" w:hAnsi="Courier New" w:hint="default"/>
      </w:rPr>
    </w:lvl>
    <w:lvl w:ilvl="2">
      <w:start w:val="1"/>
      <w:numFmt w:val="bullet"/>
      <w:lvlText w:val=""/>
      <w:lvlJc w:val="left"/>
      <w:pPr>
        <w:tabs>
          <w:tab w:val="num" w:pos="2163"/>
        </w:tabs>
        <w:ind w:left="2163" w:hanging="360"/>
      </w:pPr>
      <w:rPr>
        <w:rFonts w:ascii="Wingdings" w:hAnsi="Wingdings" w:hint="default"/>
      </w:rPr>
    </w:lvl>
    <w:lvl w:ilvl="3">
      <w:start w:val="1"/>
      <w:numFmt w:val="bullet"/>
      <w:lvlText w:val=""/>
      <w:lvlJc w:val="left"/>
      <w:pPr>
        <w:tabs>
          <w:tab w:val="num" w:pos="2883"/>
        </w:tabs>
        <w:ind w:left="2883" w:hanging="360"/>
      </w:pPr>
      <w:rPr>
        <w:rFonts w:ascii="Symbol" w:hAnsi="Symbol" w:hint="default"/>
      </w:rPr>
    </w:lvl>
    <w:lvl w:ilvl="4">
      <w:start w:val="1"/>
      <w:numFmt w:val="bullet"/>
      <w:lvlText w:val="o"/>
      <w:lvlJc w:val="left"/>
      <w:pPr>
        <w:tabs>
          <w:tab w:val="num" w:pos="3603"/>
        </w:tabs>
        <w:ind w:left="3603" w:hanging="360"/>
      </w:pPr>
      <w:rPr>
        <w:rFonts w:ascii="Courier New" w:hAnsi="Courier New" w:hint="default"/>
      </w:rPr>
    </w:lvl>
    <w:lvl w:ilvl="5">
      <w:start w:val="1"/>
      <w:numFmt w:val="bullet"/>
      <w:lvlText w:val=""/>
      <w:lvlJc w:val="left"/>
      <w:pPr>
        <w:tabs>
          <w:tab w:val="num" w:pos="4323"/>
        </w:tabs>
        <w:ind w:left="4323" w:hanging="360"/>
      </w:pPr>
      <w:rPr>
        <w:rFonts w:ascii="Wingdings" w:hAnsi="Wingdings" w:hint="default"/>
      </w:rPr>
    </w:lvl>
    <w:lvl w:ilvl="6">
      <w:start w:val="1"/>
      <w:numFmt w:val="bullet"/>
      <w:lvlText w:val=""/>
      <w:lvlJc w:val="left"/>
      <w:pPr>
        <w:tabs>
          <w:tab w:val="num" w:pos="5043"/>
        </w:tabs>
        <w:ind w:left="5043" w:hanging="360"/>
      </w:pPr>
      <w:rPr>
        <w:rFonts w:ascii="Symbol" w:hAnsi="Symbol" w:hint="default"/>
      </w:rPr>
    </w:lvl>
    <w:lvl w:ilvl="7">
      <w:start w:val="1"/>
      <w:numFmt w:val="bullet"/>
      <w:lvlText w:val="o"/>
      <w:lvlJc w:val="left"/>
      <w:pPr>
        <w:tabs>
          <w:tab w:val="num" w:pos="5763"/>
        </w:tabs>
        <w:ind w:left="5763" w:hanging="360"/>
      </w:pPr>
      <w:rPr>
        <w:rFonts w:ascii="Courier New" w:hAnsi="Courier New" w:hint="default"/>
      </w:rPr>
    </w:lvl>
    <w:lvl w:ilvl="8">
      <w:start w:val="1"/>
      <w:numFmt w:val="bullet"/>
      <w:lvlText w:val=""/>
      <w:lvlJc w:val="left"/>
      <w:pPr>
        <w:tabs>
          <w:tab w:val="num" w:pos="6483"/>
        </w:tabs>
        <w:ind w:left="6483" w:hanging="360"/>
      </w:pPr>
      <w:rPr>
        <w:rFonts w:ascii="Wingdings" w:hAnsi="Wingdings" w:hint="default"/>
      </w:rPr>
    </w:lvl>
  </w:abstractNum>
  <w:abstractNum w:abstractNumId="19">
    <w:nsid w:val="409D76A8"/>
    <w:multiLevelType w:val="hybridMultilevel"/>
    <w:tmpl w:val="B78C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E71FB2"/>
    <w:multiLevelType w:val="hybridMultilevel"/>
    <w:tmpl w:val="B8483064"/>
    <w:lvl w:ilvl="0" w:tplc="08090001">
      <w:start w:val="1"/>
      <w:numFmt w:val="bullet"/>
      <w:lvlText w:val=""/>
      <w:lvlJc w:val="left"/>
      <w:pPr>
        <w:ind w:left="1146" w:hanging="360"/>
      </w:pPr>
      <w:rPr>
        <w:rFonts w:ascii="Symbol" w:hAnsi="Symbol" w:hint="default"/>
      </w:rPr>
    </w:lvl>
    <w:lvl w:ilvl="1" w:tplc="45C04712">
      <w:start w:val="1"/>
      <w:numFmt w:val="bullet"/>
      <w:lvlText w:val="–"/>
      <w:lvlJc w:val="left"/>
      <w:pPr>
        <w:ind w:left="1866" w:hanging="360"/>
      </w:pPr>
      <w:rPr>
        <w:rFonts w:ascii="Arial" w:hAnsi="Arial"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nsid w:val="42C82F5F"/>
    <w:multiLevelType w:val="hybridMultilevel"/>
    <w:tmpl w:val="03F66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D77439"/>
    <w:multiLevelType w:val="hybridMultilevel"/>
    <w:tmpl w:val="6C7AE2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nsid w:val="43246D2A"/>
    <w:multiLevelType w:val="hybridMultilevel"/>
    <w:tmpl w:val="85C2E5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nsid w:val="467379B4"/>
    <w:multiLevelType w:val="hybridMultilevel"/>
    <w:tmpl w:val="7F4881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nsid w:val="532F7781"/>
    <w:multiLevelType w:val="hybridMultilevel"/>
    <w:tmpl w:val="C104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7E7D7A"/>
    <w:multiLevelType w:val="hybridMultilevel"/>
    <w:tmpl w:val="0180F2C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7">
    <w:nsid w:val="581F675F"/>
    <w:multiLevelType w:val="multilevel"/>
    <w:tmpl w:val="9926EF3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59C81895"/>
    <w:multiLevelType w:val="hybridMultilevel"/>
    <w:tmpl w:val="04D4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6B5D62"/>
    <w:multiLevelType w:val="hybridMultilevel"/>
    <w:tmpl w:val="850828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1B52A7"/>
    <w:multiLevelType w:val="hybridMultilevel"/>
    <w:tmpl w:val="2804968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63DC3D9C"/>
    <w:multiLevelType w:val="hybridMultilevel"/>
    <w:tmpl w:val="DB5A9C3A"/>
    <w:lvl w:ilvl="0" w:tplc="08090001">
      <w:start w:val="1"/>
      <w:numFmt w:val="bullet"/>
      <w:lvlText w:val=""/>
      <w:lvlJc w:val="left"/>
      <w:pPr>
        <w:ind w:left="720" w:hanging="360"/>
      </w:pPr>
      <w:rPr>
        <w:rFonts w:ascii="Symbol" w:hAnsi="Symbol" w:hint="default"/>
        <w:color w:val="002060"/>
        <w:sz w:val="24"/>
        <w:u w:color="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0039F4"/>
    <w:multiLevelType w:val="hybridMultilevel"/>
    <w:tmpl w:val="CC568E26"/>
    <w:lvl w:ilvl="0" w:tplc="837466E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8DA49AC"/>
    <w:multiLevelType w:val="hybridMultilevel"/>
    <w:tmpl w:val="FFD4ED12"/>
    <w:lvl w:ilvl="0" w:tplc="08090001">
      <w:start w:val="1"/>
      <w:numFmt w:val="bullet"/>
      <w:lvlText w:val=""/>
      <w:lvlJc w:val="left"/>
      <w:pPr>
        <w:tabs>
          <w:tab w:val="num" w:pos="721"/>
        </w:tabs>
        <w:ind w:left="721" w:hanging="360"/>
      </w:pPr>
      <w:rPr>
        <w:rFonts w:ascii="Symbol" w:hAnsi="Symbol" w:hint="default"/>
      </w:rPr>
    </w:lvl>
    <w:lvl w:ilvl="1" w:tplc="08090003" w:tentative="1">
      <w:start w:val="1"/>
      <w:numFmt w:val="bullet"/>
      <w:lvlText w:val="o"/>
      <w:lvlJc w:val="left"/>
      <w:pPr>
        <w:tabs>
          <w:tab w:val="num" w:pos="1441"/>
        </w:tabs>
        <w:ind w:left="1441" w:hanging="360"/>
      </w:pPr>
      <w:rPr>
        <w:rFonts w:ascii="Courier New" w:hAnsi="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34">
    <w:nsid w:val="735B42CA"/>
    <w:multiLevelType w:val="hybridMultilevel"/>
    <w:tmpl w:val="1F3E10A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nsid w:val="755177C4"/>
    <w:multiLevelType w:val="hybridMultilevel"/>
    <w:tmpl w:val="10EC78BA"/>
    <w:lvl w:ilvl="0" w:tplc="08090001">
      <w:start w:val="1"/>
      <w:numFmt w:val="bullet"/>
      <w:lvlText w:val=""/>
      <w:lvlJc w:val="left"/>
      <w:pPr>
        <w:ind w:left="1146" w:hanging="360"/>
      </w:pPr>
      <w:rPr>
        <w:rFonts w:ascii="Symbol" w:hAnsi="Symbol" w:hint="default"/>
      </w:rPr>
    </w:lvl>
    <w:lvl w:ilvl="1" w:tplc="45C04712">
      <w:start w:val="1"/>
      <w:numFmt w:val="bullet"/>
      <w:lvlText w:val="–"/>
      <w:lvlJc w:val="left"/>
      <w:pPr>
        <w:ind w:left="1866" w:hanging="360"/>
      </w:pPr>
      <w:rPr>
        <w:rFonts w:ascii="Arial" w:hAnsi="Arial"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27"/>
  </w:num>
  <w:num w:numId="2">
    <w:abstractNumId w:val="26"/>
  </w:num>
  <w:num w:numId="3">
    <w:abstractNumId w:val="17"/>
  </w:num>
  <w:num w:numId="4">
    <w:abstractNumId w:val="24"/>
  </w:num>
  <w:num w:numId="5">
    <w:abstractNumId w:val="30"/>
  </w:num>
  <w:num w:numId="6">
    <w:abstractNumId w:val="6"/>
  </w:num>
  <w:num w:numId="7">
    <w:abstractNumId w:val="23"/>
  </w:num>
  <w:num w:numId="8">
    <w:abstractNumId w:val="34"/>
  </w:num>
  <w:num w:numId="9">
    <w:abstractNumId w:val="4"/>
  </w:num>
  <w:num w:numId="10">
    <w:abstractNumId w:val="35"/>
  </w:num>
  <w:num w:numId="11">
    <w:abstractNumId w:val="22"/>
  </w:num>
  <w:num w:numId="12">
    <w:abstractNumId w:val="8"/>
  </w:num>
  <w:num w:numId="13">
    <w:abstractNumId w:val="21"/>
  </w:num>
  <w:num w:numId="14">
    <w:abstractNumId w:val="19"/>
  </w:num>
  <w:num w:numId="15">
    <w:abstractNumId w:val="2"/>
  </w:num>
  <w:num w:numId="16">
    <w:abstractNumId w:val="20"/>
  </w:num>
  <w:num w:numId="17">
    <w:abstractNumId w:val="14"/>
  </w:num>
  <w:num w:numId="18">
    <w:abstractNumId w:val="16"/>
  </w:num>
  <w:num w:numId="19">
    <w:abstractNumId w:val="13"/>
  </w:num>
  <w:num w:numId="20">
    <w:abstractNumId w:val="3"/>
  </w:num>
  <w:num w:numId="21">
    <w:abstractNumId w:val="1"/>
  </w:num>
  <w:num w:numId="22">
    <w:abstractNumId w:val="0"/>
  </w:num>
  <w:num w:numId="23">
    <w:abstractNumId w:val="11"/>
  </w:num>
  <w:num w:numId="24">
    <w:abstractNumId w:val="9"/>
  </w:num>
  <w:num w:numId="25">
    <w:abstractNumId w:val="33"/>
  </w:num>
  <w:num w:numId="26">
    <w:abstractNumId w:val="15"/>
  </w:num>
  <w:num w:numId="27">
    <w:abstractNumId w:val="18"/>
  </w:num>
  <w:num w:numId="28">
    <w:abstractNumId w:val="5"/>
  </w:num>
  <w:num w:numId="29">
    <w:abstractNumId w:val="29"/>
  </w:num>
  <w:num w:numId="30">
    <w:abstractNumId w:val="25"/>
  </w:num>
  <w:num w:numId="31">
    <w:abstractNumId w:val="7"/>
  </w:num>
  <w:num w:numId="32">
    <w:abstractNumId w:val="31"/>
  </w:num>
  <w:num w:numId="33">
    <w:abstractNumId w:val="28"/>
  </w:num>
  <w:num w:numId="34">
    <w:abstractNumId w:val="32"/>
  </w:num>
  <w:num w:numId="35">
    <w:abstractNumId w:val="12"/>
  </w:num>
  <w:num w:numId="3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Taylor">
    <w15:presenceInfo w15:providerId="AD" w15:userId="S-1-5-21-1004336348-1078145449-1801674531-19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238"/>
    <w:rsid w:val="00004652"/>
    <w:rsid w:val="000066ED"/>
    <w:rsid w:val="00006D7B"/>
    <w:rsid w:val="00006D9C"/>
    <w:rsid w:val="000120FB"/>
    <w:rsid w:val="00021C88"/>
    <w:rsid w:val="00023F29"/>
    <w:rsid w:val="00025108"/>
    <w:rsid w:val="000332DA"/>
    <w:rsid w:val="00033971"/>
    <w:rsid w:val="00041AED"/>
    <w:rsid w:val="00044FEE"/>
    <w:rsid w:val="00052513"/>
    <w:rsid w:val="00054E5D"/>
    <w:rsid w:val="00057434"/>
    <w:rsid w:val="00062906"/>
    <w:rsid w:val="000673CF"/>
    <w:rsid w:val="000712F5"/>
    <w:rsid w:val="00073813"/>
    <w:rsid w:val="00073A2E"/>
    <w:rsid w:val="00075FDE"/>
    <w:rsid w:val="00077AF1"/>
    <w:rsid w:val="00077B8C"/>
    <w:rsid w:val="00077EBD"/>
    <w:rsid w:val="00083E8D"/>
    <w:rsid w:val="000851A6"/>
    <w:rsid w:val="00090EB2"/>
    <w:rsid w:val="00097F28"/>
    <w:rsid w:val="000A053F"/>
    <w:rsid w:val="000A3A3E"/>
    <w:rsid w:val="000B090E"/>
    <w:rsid w:val="000B4F97"/>
    <w:rsid w:val="000B568E"/>
    <w:rsid w:val="000B71A7"/>
    <w:rsid w:val="000C0019"/>
    <w:rsid w:val="000C24AE"/>
    <w:rsid w:val="000D0E34"/>
    <w:rsid w:val="000D5984"/>
    <w:rsid w:val="000D5E3A"/>
    <w:rsid w:val="000E01F5"/>
    <w:rsid w:val="000E6335"/>
    <w:rsid w:val="000F78C8"/>
    <w:rsid w:val="00122487"/>
    <w:rsid w:val="00125531"/>
    <w:rsid w:val="00125F4B"/>
    <w:rsid w:val="00126A9E"/>
    <w:rsid w:val="00132240"/>
    <w:rsid w:val="001404FE"/>
    <w:rsid w:val="00157A07"/>
    <w:rsid w:val="00162B10"/>
    <w:rsid w:val="00165773"/>
    <w:rsid w:val="00167C93"/>
    <w:rsid w:val="001704DE"/>
    <w:rsid w:val="00174875"/>
    <w:rsid w:val="00175266"/>
    <w:rsid w:val="00185DD5"/>
    <w:rsid w:val="00187D77"/>
    <w:rsid w:val="00193C9C"/>
    <w:rsid w:val="001A30A6"/>
    <w:rsid w:val="001A3330"/>
    <w:rsid w:val="001A3331"/>
    <w:rsid w:val="001A3DF5"/>
    <w:rsid w:val="001A7D77"/>
    <w:rsid w:val="001B268E"/>
    <w:rsid w:val="001D0DF2"/>
    <w:rsid w:val="001D0F3B"/>
    <w:rsid w:val="001D32E2"/>
    <w:rsid w:val="001D416C"/>
    <w:rsid w:val="001D749E"/>
    <w:rsid w:val="001E0CE5"/>
    <w:rsid w:val="001E5FD9"/>
    <w:rsid w:val="001E75FE"/>
    <w:rsid w:val="001F2D71"/>
    <w:rsid w:val="002047B5"/>
    <w:rsid w:val="0020522A"/>
    <w:rsid w:val="00206A68"/>
    <w:rsid w:val="00210CD6"/>
    <w:rsid w:val="002132C8"/>
    <w:rsid w:val="002175D2"/>
    <w:rsid w:val="0022236C"/>
    <w:rsid w:val="00222A0C"/>
    <w:rsid w:val="00226740"/>
    <w:rsid w:val="00226933"/>
    <w:rsid w:val="00230B33"/>
    <w:rsid w:val="00230BC7"/>
    <w:rsid w:val="002334AB"/>
    <w:rsid w:val="00235D5F"/>
    <w:rsid w:val="002427A8"/>
    <w:rsid w:val="0024447B"/>
    <w:rsid w:val="002450FA"/>
    <w:rsid w:val="002451A1"/>
    <w:rsid w:val="0025133C"/>
    <w:rsid w:val="00251CBD"/>
    <w:rsid w:val="0025242B"/>
    <w:rsid w:val="00253C1C"/>
    <w:rsid w:val="00261AB4"/>
    <w:rsid w:val="002645C2"/>
    <w:rsid w:val="00264656"/>
    <w:rsid w:val="0026492E"/>
    <w:rsid w:val="002708DB"/>
    <w:rsid w:val="00271F9E"/>
    <w:rsid w:val="0027207E"/>
    <w:rsid w:val="00272981"/>
    <w:rsid w:val="00275138"/>
    <w:rsid w:val="002752D3"/>
    <w:rsid w:val="00280DB8"/>
    <w:rsid w:val="00280FB5"/>
    <w:rsid w:val="00282196"/>
    <w:rsid w:val="00282414"/>
    <w:rsid w:val="002855D3"/>
    <w:rsid w:val="002861C2"/>
    <w:rsid w:val="002932A6"/>
    <w:rsid w:val="002A29A2"/>
    <w:rsid w:val="002A2F25"/>
    <w:rsid w:val="002B24BC"/>
    <w:rsid w:val="002C0B0E"/>
    <w:rsid w:val="002C2DD4"/>
    <w:rsid w:val="002C3B25"/>
    <w:rsid w:val="002D2D0A"/>
    <w:rsid w:val="002D3A26"/>
    <w:rsid w:val="002D50F0"/>
    <w:rsid w:val="002D65C7"/>
    <w:rsid w:val="002E5250"/>
    <w:rsid w:val="002E6C06"/>
    <w:rsid w:val="002E73D8"/>
    <w:rsid w:val="002F6569"/>
    <w:rsid w:val="00301BFB"/>
    <w:rsid w:val="003024AA"/>
    <w:rsid w:val="0030257E"/>
    <w:rsid w:val="00305C99"/>
    <w:rsid w:val="003111D6"/>
    <w:rsid w:val="00311E67"/>
    <w:rsid w:val="003151D8"/>
    <w:rsid w:val="0031776A"/>
    <w:rsid w:val="003319DE"/>
    <w:rsid w:val="00336165"/>
    <w:rsid w:val="003409BD"/>
    <w:rsid w:val="00342BF7"/>
    <w:rsid w:val="003434DD"/>
    <w:rsid w:val="0034729A"/>
    <w:rsid w:val="0035239F"/>
    <w:rsid w:val="00354883"/>
    <w:rsid w:val="0037363F"/>
    <w:rsid w:val="003737FF"/>
    <w:rsid w:val="00374AD2"/>
    <w:rsid w:val="00381308"/>
    <w:rsid w:val="0038196F"/>
    <w:rsid w:val="00394920"/>
    <w:rsid w:val="00395520"/>
    <w:rsid w:val="003A23EB"/>
    <w:rsid w:val="003A66B4"/>
    <w:rsid w:val="003A6EEA"/>
    <w:rsid w:val="003B1B52"/>
    <w:rsid w:val="003B4082"/>
    <w:rsid w:val="003B714C"/>
    <w:rsid w:val="003C070C"/>
    <w:rsid w:val="003C23EB"/>
    <w:rsid w:val="003C4485"/>
    <w:rsid w:val="003D24F3"/>
    <w:rsid w:val="003D36B3"/>
    <w:rsid w:val="003D6C8A"/>
    <w:rsid w:val="003E24D2"/>
    <w:rsid w:val="003E2E84"/>
    <w:rsid w:val="003E2F5B"/>
    <w:rsid w:val="003E2F95"/>
    <w:rsid w:val="003F4252"/>
    <w:rsid w:val="003F4392"/>
    <w:rsid w:val="00401BF2"/>
    <w:rsid w:val="00407F68"/>
    <w:rsid w:val="00412019"/>
    <w:rsid w:val="00415708"/>
    <w:rsid w:val="00416C1F"/>
    <w:rsid w:val="00416FAC"/>
    <w:rsid w:val="0041776A"/>
    <w:rsid w:val="004254ED"/>
    <w:rsid w:val="0042738A"/>
    <w:rsid w:val="004339A6"/>
    <w:rsid w:val="004362F1"/>
    <w:rsid w:val="004404CA"/>
    <w:rsid w:val="004424EF"/>
    <w:rsid w:val="00444EBC"/>
    <w:rsid w:val="00471528"/>
    <w:rsid w:val="004726D9"/>
    <w:rsid w:val="00475493"/>
    <w:rsid w:val="004806F2"/>
    <w:rsid w:val="00484249"/>
    <w:rsid w:val="00486A5C"/>
    <w:rsid w:val="00486BC5"/>
    <w:rsid w:val="004A017C"/>
    <w:rsid w:val="004A01F3"/>
    <w:rsid w:val="004A4AF5"/>
    <w:rsid w:val="004A4F2E"/>
    <w:rsid w:val="004B33FD"/>
    <w:rsid w:val="004B79E5"/>
    <w:rsid w:val="004C2C14"/>
    <w:rsid w:val="004C314B"/>
    <w:rsid w:val="004C6A1A"/>
    <w:rsid w:val="004C7F35"/>
    <w:rsid w:val="004D0E66"/>
    <w:rsid w:val="004D4793"/>
    <w:rsid w:val="004D5B68"/>
    <w:rsid w:val="004D5FFC"/>
    <w:rsid w:val="004E16F6"/>
    <w:rsid w:val="004E3C30"/>
    <w:rsid w:val="004F6696"/>
    <w:rsid w:val="005006EB"/>
    <w:rsid w:val="00501E95"/>
    <w:rsid w:val="005030FF"/>
    <w:rsid w:val="00505F04"/>
    <w:rsid w:val="00517702"/>
    <w:rsid w:val="00524572"/>
    <w:rsid w:val="00530504"/>
    <w:rsid w:val="005307F2"/>
    <w:rsid w:val="00530CA3"/>
    <w:rsid w:val="00530CA9"/>
    <w:rsid w:val="00535442"/>
    <w:rsid w:val="005410F8"/>
    <w:rsid w:val="00542A9B"/>
    <w:rsid w:val="00543173"/>
    <w:rsid w:val="005447B6"/>
    <w:rsid w:val="00550100"/>
    <w:rsid w:val="005610F6"/>
    <w:rsid w:val="00564EB6"/>
    <w:rsid w:val="00583B33"/>
    <w:rsid w:val="005851B1"/>
    <w:rsid w:val="00585FD2"/>
    <w:rsid w:val="005863B1"/>
    <w:rsid w:val="005868A9"/>
    <w:rsid w:val="00586B11"/>
    <w:rsid w:val="00590925"/>
    <w:rsid w:val="00592127"/>
    <w:rsid w:val="00594AE1"/>
    <w:rsid w:val="00597808"/>
    <w:rsid w:val="005A43AD"/>
    <w:rsid w:val="005A66FE"/>
    <w:rsid w:val="005A7D47"/>
    <w:rsid w:val="005B62D6"/>
    <w:rsid w:val="005B7E9B"/>
    <w:rsid w:val="005C73A3"/>
    <w:rsid w:val="005D6055"/>
    <w:rsid w:val="005D7406"/>
    <w:rsid w:val="005F5F3D"/>
    <w:rsid w:val="0060078B"/>
    <w:rsid w:val="00601300"/>
    <w:rsid w:val="00602E2C"/>
    <w:rsid w:val="006111FF"/>
    <w:rsid w:val="00613ADE"/>
    <w:rsid w:val="00614DD3"/>
    <w:rsid w:val="00616955"/>
    <w:rsid w:val="00616EB6"/>
    <w:rsid w:val="00621620"/>
    <w:rsid w:val="0062383B"/>
    <w:rsid w:val="00624664"/>
    <w:rsid w:val="00625222"/>
    <w:rsid w:val="0062746D"/>
    <w:rsid w:val="00630DB4"/>
    <w:rsid w:val="00632467"/>
    <w:rsid w:val="006329C5"/>
    <w:rsid w:val="006352B7"/>
    <w:rsid w:val="0063641C"/>
    <w:rsid w:val="00637CCB"/>
    <w:rsid w:val="00660B14"/>
    <w:rsid w:val="006741BF"/>
    <w:rsid w:val="00674B66"/>
    <w:rsid w:val="006766F1"/>
    <w:rsid w:val="00681696"/>
    <w:rsid w:val="00684DE8"/>
    <w:rsid w:val="00684E7F"/>
    <w:rsid w:val="006861D9"/>
    <w:rsid w:val="0068751F"/>
    <w:rsid w:val="00693B95"/>
    <w:rsid w:val="006A2285"/>
    <w:rsid w:val="006A2417"/>
    <w:rsid w:val="006A2B5B"/>
    <w:rsid w:val="006A35CD"/>
    <w:rsid w:val="006A4B69"/>
    <w:rsid w:val="006A5C16"/>
    <w:rsid w:val="006A65FF"/>
    <w:rsid w:val="006A75D3"/>
    <w:rsid w:val="006B0D6D"/>
    <w:rsid w:val="006B5E38"/>
    <w:rsid w:val="006B6045"/>
    <w:rsid w:val="006B6E76"/>
    <w:rsid w:val="006B7D70"/>
    <w:rsid w:val="006C469D"/>
    <w:rsid w:val="006C5B17"/>
    <w:rsid w:val="006C6569"/>
    <w:rsid w:val="006C7EF9"/>
    <w:rsid w:val="006D2F41"/>
    <w:rsid w:val="006D6582"/>
    <w:rsid w:val="006D6714"/>
    <w:rsid w:val="006D6CB7"/>
    <w:rsid w:val="006E062E"/>
    <w:rsid w:val="006E5B96"/>
    <w:rsid w:val="006E6443"/>
    <w:rsid w:val="006F071A"/>
    <w:rsid w:val="006F183B"/>
    <w:rsid w:val="006F300B"/>
    <w:rsid w:val="006F3EFD"/>
    <w:rsid w:val="007054C5"/>
    <w:rsid w:val="00705DF3"/>
    <w:rsid w:val="00724318"/>
    <w:rsid w:val="0072740A"/>
    <w:rsid w:val="0072794F"/>
    <w:rsid w:val="00731859"/>
    <w:rsid w:val="00732BE0"/>
    <w:rsid w:val="00734EB6"/>
    <w:rsid w:val="00743145"/>
    <w:rsid w:val="00743950"/>
    <w:rsid w:val="0074513A"/>
    <w:rsid w:val="00747110"/>
    <w:rsid w:val="007631AE"/>
    <w:rsid w:val="007663A6"/>
    <w:rsid w:val="00776371"/>
    <w:rsid w:val="007766A1"/>
    <w:rsid w:val="00786CCF"/>
    <w:rsid w:val="00786D5E"/>
    <w:rsid w:val="007A4FBF"/>
    <w:rsid w:val="007B42A5"/>
    <w:rsid w:val="007B4F4B"/>
    <w:rsid w:val="007E33D5"/>
    <w:rsid w:val="00801C37"/>
    <w:rsid w:val="00806335"/>
    <w:rsid w:val="00815300"/>
    <w:rsid w:val="0081536C"/>
    <w:rsid w:val="008253AD"/>
    <w:rsid w:val="00832007"/>
    <w:rsid w:val="00840F0A"/>
    <w:rsid w:val="00841C9E"/>
    <w:rsid w:val="008425CC"/>
    <w:rsid w:val="008470EC"/>
    <w:rsid w:val="00853B93"/>
    <w:rsid w:val="008577ED"/>
    <w:rsid w:val="00860926"/>
    <w:rsid w:val="008619D1"/>
    <w:rsid w:val="008619D6"/>
    <w:rsid w:val="008659A4"/>
    <w:rsid w:val="00866025"/>
    <w:rsid w:val="00866205"/>
    <w:rsid w:val="008724AE"/>
    <w:rsid w:val="00874CBE"/>
    <w:rsid w:val="00876D53"/>
    <w:rsid w:val="00884CFE"/>
    <w:rsid w:val="00884F9A"/>
    <w:rsid w:val="008850AF"/>
    <w:rsid w:val="00885A6C"/>
    <w:rsid w:val="00890243"/>
    <w:rsid w:val="0089165E"/>
    <w:rsid w:val="008972B8"/>
    <w:rsid w:val="008A0F26"/>
    <w:rsid w:val="008A2A90"/>
    <w:rsid w:val="008B0555"/>
    <w:rsid w:val="008B0825"/>
    <w:rsid w:val="008B1D70"/>
    <w:rsid w:val="008C1619"/>
    <w:rsid w:val="008C1FA6"/>
    <w:rsid w:val="008C2E31"/>
    <w:rsid w:val="008C57F8"/>
    <w:rsid w:val="008C753C"/>
    <w:rsid w:val="008C797C"/>
    <w:rsid w:val="008D4897"/>
    <w:rsid w:val="008D7C70"/>
    <w:rsid w:val="008E2B93"/>
    <w:rsid w:val="008F1B44"/>
    <w:rsid w:val="009025EA"/>
    <w:rsid w:val="009079BB"/>
    <w:rsid w:val="0091035B"/>
    <w:rsid w:val="00912CB3"/>
    <w:rsid w:val="00914F60"/>
    <w:rsid w:val="00917DDC"/>
    <w:rsid w:val="00921388"/>
    <w:rsid w:val="0092279F"/>
    <w:rsid w:val="0092282C"/>
    <w:rsid w:val="00923A47"/>
    <w:rsid w:val="00925429"/>
    <w:rsid w:val="00927004"/>
    <w:rsid w:val="00931CC9"/>
    <w:rsid w:val="00935B14"/>
    <w:rsid w:val="00937D12"/>
    <w:rsid w:val="009449CC"/>
    <w:rsid w:val="009454E1"/>
    <w:rsid w:val="00945684"/>
    <w:rsid w:val="00945845"/>
    <w:rsid w:val="009478AF"/>
    <w:rsid w:val="0095186D"/>
    <w:rsid w:val="00971082"/>
    <w:rsid w:val="00976D56"/>
    <w:rsid w:val="00981D19"/>
    <w:rsid w:val="00993D20"/>
    <w:rsid w:val="009A38DF"/>
    <w:rsid w:val="009A58A0"/>
    <w:rsid w:val="009A5FFD"/>
    <w:rsid w:val="009A6516"/>
    <w:rsid w:val="009A688A"/>
    <w:rsid w:val="009B1F41"/>
    <w:rsid w:val="009B59DF"/>
    <w:rsid w:val="009B5D61"/>
    <w:rsid w:val="009B7F38"/>
    <w:rsid w:val="009C0628"/>
    <w:rsid w:val="009C3A87"/>
    <w:rsid w:val="009C4771"/>
    <w:rsid w:val="009C61F3"/>
    <w:rsid w:val="009D0A59"/>
    <w:rsid w:val="009D2B20"/>
    <w:rsid w:val="009D50DB"/>
    <w:rsid w:val="009D6363"/>
    <w:rsid w:val="009E009F"/>
    <w:rsid w:val="009E19D4"/>
    <w:rsid w:val="009F1C3A"/>
    <w:rsid w:val="009F49CD"/>
    <w:rsid w:val="009F719D"/>
    <w:rsid w:val="009F7A97"/>
    <w:rsid w:val="00A00AAF"/>
    <w:rsid w:val="00A03057"/>
    <w:rsid w:val="00A10238"/>
    <w:rsid w:val="00A126CB"/>
    <w:rsid w:val="00A1328B"/>
    <w:rsid w:val="00A22A31"/>
    <w:rsid w:val="00A247F9"/>
    <w:rsid w:val="00A327F3"/>
    <w:rsid w:val="00A338AE"/>
    <w:rsid w:val="00A42E0E"/>
    <w:rsid w:val="00A50FF7"/>
    <w:rsid w:val="00A600EA"/>
    <w:rsid w:val="00A6501A"/>
    <w:rsid w:val="00A70E04"/>
    <w:rsid w:val="00A72062"/>
    <w:rsid w:val="00A7368E"/>
    <w:rsid w:val="00A75AA5"/>
    <w:rsid w:val="00A7611D"/>
    <w:rsid w:val="00A83740"/>
    <w:rsid w:val="00A92095"/>
    <w:rsid w:val="00A942E9"/>
    <w:rsid w:val="00A95F0B"/>
    <w:rsid w:val="00A9660E"/>
    <w:rsid w:val="00A97D88"/>
    <w:rsid w:val="00AA11F6"/>
    <w:rsid w:val="00AA1E22"/>
    <w:rsid w:val="00AA2AF2"/>
    <w:rsid w:val="00AA53EC"/>
    <w:rsid w:val="00AA56B7"/>
    <w:rsid w:val="00AA67B9"/>
    <w:rsid w:val="00AA67C7"/>
    <w:rsid w:val="00AA7246"/>
    <w:rsid w:val="00AB16EA"/>
    <w:rsid w:val="00AB1D58"/>
    <w:rsid w:val="00AB7DFD"/>
    <w:rsid w:val="00AC3EC5"/>
    <w:rsid w:val="00AC5DD0"/>
    <w:rsid w:val="00AD0F1C"/>
    <w:rsid w:val="00AD1722"/>
    <w:rsid w:val="00AD67C9"/>
    <w:rsid w:val="00AD78BA"/>
    <w:rsid w:val="00AD7EFA"/>
    <w:rsid w:val="00AE2738"/>
    <w:rsid w:val="00AE5337"/>
    <w:rsid w:val="00AE6047"/>
    <w:rsid w:val="00AE7629"/>
    <w:rsid w:val="00AF084B"/>
    <w:rsid w:val="00AF38F3"/>
    <w:rsid w:val="00AF731A"/>
    <w:rsid w:val="00AF7E3B"/>
    <w:rsid w:val="00B02367"/>
    <w:rsid w:val="00B04BFD"/>
    <w:rsid w:val="00B17729"/>
    <w:rsid w:val="00B20BC4"/>
    <w:rsid w:val="00B21CD3"/>
    <w:rsid w:val="00B30733"/>
    <w:rsid w:val="00B31303"/>
    <w:rsid w:val="00B3325E"/>
    <w:rsid w:val="00B354D5"/>
    <w:rsid w:val="00B4626D"/>
    <w:rsid w:val="00B562DD"/>
    <w:rsid w:val="00B62234"/>
    <w:rsid w:val="00B628C3"/>
    <w:rsid w:val="00B62D5F"/>
    <w:rsid w:val="00B645E3"/>
    <w:rsid w:val="00B7498B"/>
    <w:rsid w:val="00B75F93"/>
    <w:rsid w:val="00B86DAF"/>
    <w:rsid w:val="00B915FA"/>
    <w:rsid w:val="00B94CFE"/>
    <w:rsid w:val="00B9599F"/>
    <w:rsid w:val="00B96CF8"/>
    <w:rsid w:val="00BA2F25"/>
    <w:rsid w:val="00BA6E31"/>
    <w:rsid w:val="00BB5E24"/>
    <w:rsid w:val="00BC3431"/>
    <w:rsid w:val="00BC39CB"/>
    <w:rsid w:val="00BC57A3"/>
    <w:rsid w:val="00BC7D35"/>
    <w:rsid w:val="00BD177E"/>
    <w:rsid w:val="00BD522C"/>
    <w:rsid w:val="00BF023E"/>
    <w:rsid w:val="00BF1BE6"/>
    <w:rsid w:val="00BF3B07"/>
    <w:rsid w:val="00BF58F4"/>
    <w:rsid w:val="00C00B99"/>
    <w:rsid w:val="00C14A99"/>
    <w:rsid w:val="00C17E06"/>
    <w:rsid w:val="00C21C94"/>
    <w:rsid w:val="00C255F7"/>
    <w:rsid w:val="00C2701B"/>
    <w:rsid w:val="00C3282A"/>
    <w:rsid w:val="00C44616"/>
    <w:rsid w:val="00C53DA4"/>
    <w:rsid w:val="00C53E76"/>
    <w:rsid w:val="00C57FE8"/>
    <w:rsid w:val="00C6003A"/>
    <w:rsid w:val="00C67237"/>
    <w:rsid w:val="00C676DC"/>
    <w:rsid w:val="00C71FDF"/>
    <w:rsid w:val="00C72FB2"/>
    <w:rsid w:val="00C7589A"/>
    <w:rsid w:val="00C75AE4"/>
    <w:rsid w:val="00C82198"/>
    <w:rsid w:val="00C832A5"/>
    <w:rsid w:val="00C911B5"/>
    <w:rsid w:val="00C94944"/>
    <w:rsid w:val="00CA1098"/>
    <w:rsid w:val="00CA1175"/>
    <w:rsid w:val="00CA2ECD"/>
    <w:rsid w:val="00CB024C"/>
    <w:rsid w:val="00CB18C1"/>
    <w:rsid w:val="00CB3FB8"/>
    <w:rsid w:val="00CB7A52"/>
    <w:rsid w:val="00CC5087"/>
    <w:rsid w:val="00CD2C4D"/>
    <w:rsid w:val="00CD60F1"/>
    <w:rsid w:val="00CD70D0"/>
    <w:rsid w:val="00CD7CFB"/>
    <w:rsid w:val="00CD7E40"/>
    <w:rsid w:val="00CF2029"/>
    <w:rsid w:val="00CF4C1C"/>
    <w:rsid w:val="00CF6061"/>
    <w:rsid w:val="00D03C9E"/>
    <w:rsid w:val="00D11DBB"/>
    <w:rsid w:val="00D15E75"/>
    <w:rsid w:val="00D16120"/>
    <w:rsid w:val="00D20DA6"/>
    <w:rsid w:val="00D32DC0"/>
    <w:rsid w:val="00D4235E"/>
    <w:rsid w:val="00D431FD"/>
    <w:rsid w:val="00D4400E"/>
    <w:rsid w:val="00D506A3"/>
    <w:rsid w:val="00D52733"/>
    <w:rsid w:val="00D554CD"/>
    <w:rsid w:val="00D612BB"/>
    <w:rsid w:val="00D63147"/>
    <w:rsid w:val="00D70919"/>
    <w:rsid w:val="00D7144C"/>
    <w:rsid w:val="00D7180F"/>
    <w:rsid w:val="00D762BC"/>
    <w:rsid w:val="00D82114"/>
    <w:rsid w:val="00D852F9"/>
    <w:rsid w:val="00D9109F"/>
    <w:rsid w:val="00D91738"/>
    <w:rsid w:val="00D9493F"/>
    <w:rsid w:val="00D95FDF"/>
    <w:rsid w:val="00D96497"/>
    <w:rsid w:val="00D96809"/>
    <w:rsid w:val="00DA26C9"/>
    <w:rsid w:val="00DA3BDE"/>
    <w:rsid w:val="00DB11E3"/>
    <w:rsid w:val="00DB23AC"/>
    <w:rsid w:val="00DB6EF8"/>
    <w:rsid w:val="00DC100E"/>
    <w:rsid w:val="00DC4E42"/>
    <w:rsid w:val="00DC5D8A"/>
    <w:rsid w:val="00DD176B"/>
    <w:rsid w:val="00DD59CB"/>
    <w:rsid w:val="00DD6159"/>
    <w:rsid w:val="00DD7D4C"/>
    <w:rsid w:val="00DE72B9"/>
    <w:rsid w:val="00E00327"/>
    <w:rsid w:val="00E03DEE"/>
    <w:rsid w:val="00E04AA7"/>
    <w:rsid w:val="00E05A88"/>
    <w:rsid w:val="00E13312"/>
    <w:rsid w:val="00E17D89"/>
    <w:rsid w:val="00E21E74"/>
    <w:rsid w:val="00E224FB"/>
    <w:rsid w:val="00E24304"/>
    <w:rsid w:val="00E243C1"/>
    <w:rsid w:val="00E25CB9"/>
    <w:rsid w:val="00E260CA"/>
    <w:rsid w:val="00E35AF4"/>
    <w:rsid w:val="00E3630D"/>
    <w:rsid w:val="00E36D58"/>
    <w:rsid w:val="00E419F8"/>
    <w:rsid w:val="00E42A28"/>
    <w:rsid w:val="00E45809"/>
    <w:rsid w:val="00E5040B"/>
    <w:rsid w:val="00E528A0"/>
    <w:rsid w:val="00E65A96"/>
    <w:rsid w:val="00E67CA9"/>
    <w:rsid w:val="00E75D40"/>
    <w:rsid w:val="00E76B75"/>
    <w:rsid w:val="00E77C2E"/>
    <w:rsid w:val="00E8020D"/>
    <w:rsid w:val="00E80F79"/>
    <w:rsid w:val="00E82561"/>
    <w:rsid w:val="00E84C73"/>
    <w:rsid w:val="00E87F49"/>
    <w:rsid w:val="00E91372"/>
    <w:rsid w:val="00E92949"/>
    <w:rsid w:val="00E92A7F"/>
    <w:rsid w:val="00E946D4"/>
    <w:rsid w:val="00E95FD1"/>
    <w:rsid w:val="00EA357D"/>
    <w:rsid w:val="00EA46B4"/>
    <w:rsid w:val="00EA5D7E"/>
    <w:rsid w:val="00EA6D9A"/>
    <w:rsid w:val="00EB44AC"/>
    <w:rsid w:val="00EB67F9"/>
    <w:rsid w:val="00EB7476"/>
    <w:rsid w:val="00EB7BCA"/>
    <w:rsid w:val="00EC29D2"/>
    <w:rsid w:val="00EC3379"/>
    <w:rsid w:val="00EC5FB0"/>
    <w:rsid w:val="00ED0DE5"/>
    <w:rsid w:val="00ED1003"/>
    <w:rsid w:val="00ED6CEA"/>
    <w:rsid w:val="00EE37DB"/>
    <w:rsid w:val="00EF2C6A"/>
    <w:rsid w:val="00EF2D7B"/>
    <w:rsid w:val="00EF61D3"/>
    <w:rsid w:val="00F0771E"/>
    <w:rsid w:val="00F1517E"/>
    <w:rsid w:val="00F23795"/>
    <w:rsid w:val="00F32089"/>
    <w:rsid w:val="00F37278"/>
    <w:rsid w:val="00F374A5"/>
    <w:rsid w:val="00F37C75"/>
    <w:rsid w:val="00F47672"/>
    <w:rsid w:val="00F512ED"/>
    <w:rsid w:val="00F55591"/>
    <w:rsid w:val="00F67451"/>
    <w:rsid w:val="00F7346D"/>
    <w:rsid w:val="00F741E1"/>
    <w:rsid w:val="00F812BB"/>
    <w:rsid w:val="00F86D3E"/>
    <w:rsid w:val="00F937F8"/>
    <w:rsid w:val="00FA3201"/>
    <w:rsid w:val="00FA3355"/>
    <w:rsid w:val="00FA347D"/>
    <w:rsid w:val="00FB051E"/>
    <w:rsid w:val="00FC024F"/>
    <w:rsid w:val="00FC2435"/>
    <w:rsid w:val="00FC3F2C"/>
    <w:rsid w:val="00FC5790"/>
    <w:rsid w:val="00FD302F"/>
    <w:rsid w:val="00FD3981"/>
    <w:rsid w:val="00FE0D3B"/>
    <w:rsid w:val="00FE219E"/>
    <w:rsid w:val="00FE5D00"/>
    <w:rsid w:val="00FF0A98"/>
    <w:rsid w:val="00FF40F4"/>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055"/>
    <w:rPr>
      <w:sz w:val="24"/>
      <w:szCs w:val="24"/>
    </w:rPr>
  </w:style>
  <w:style w:type="paragraph" w:styleId="Heading1">
    <w:name w:val="heading 1"/>
    <w:basedOn w:val="Normal"/>
    <w:next w:val="Normal"/>
    <w:link w:val="Heading1Char"/>
    <w:qFormat/>
    <w:locked/>
    <w:rsid w:val="00CA2E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CA2E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AB1D58"/>
    <w:rPr>
      <w:rFonts w:ascii="Tahoma" w:hAnsi="Tahoma" w:cs="Tahoma"/>
      <w:sz w:val="16"/>
      <w:szCs w:val="16"/>
    </w:rPr>
  </w:style>
  <w:style w:type="character" w:customStyle="1" w:styleId="BalloonTextChar">
    <w:name w:val="Balloon Text Char"/>
    <w:basedOn w:val="DefaultParagraphFont"/>
    <w:link w:val="BalloonText"/>
    <w:uiPriority w:val="99"/>
    <w:locked/>
    <w:rsid w:val="00AB1D58"/>
    <w:rPr>
      <w:rFonts w:ascii="Tahoma" w:hAnsi="Tahoma" w:cs="Tahoma"/>
      <w:sz w:val="16"/>
      <w:szCs w:val="16"/>
    </w:rPr>
  </w:style>
  <w:style w:type="paragraph" w:styleId="ListParagraph">
    <w:name w:val="List Paragraph"/>
    <w:basedOn w:val="Normal"/>
    <w:uiPriority w:val="99"/>
    <w:qFormat/>
    <w:rsid w:val="0060078B"/>
    <w:pPr>
      <w:ind w:left="720"/>
      <w:contextualSpacing/>
    </w:pPr>
  </w:style>
  <w:style w:type="table" w:styleId="TableGrid">
    <w:name w:val="Table Grid"/>
    <w:basedOn w:val="TableNormal"/>
    <w:uiPriority w:val="59"/>
    <w:rsid w:val="00B62D5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uiPriority w:val="99"/>
    <w:rsid w:val="00B62D5F"/>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customStyle="1" w:styleId="Default">
    <w:name w:val="Default"/>
    <w:uiPriority w:val="99"/>
    <w:rsid w:val="006A2B5B"/>
    <w:pPr>
      <w:autoSpaceDE w:val="0"/>
      <w:autoSpaceDN w:val="0"/>
      <w:adjustRightInd w:val="0"/>
    </w:pPr>
    <w:rPr>
      <w:rFonts w:ascii="Tahoma" w:hAnsi="Tahoma" w:cs="Tahoma"/>
      <w:color w:val="000000"/>
      <w:sz w:val="24"/>
      <w:szCs w:val="24"/>
    </w:rPr>
  </w:style>
  <w:style w:type="character" w:styleId="CommentReference">
    <w:name w:val="annotation reference"/>
    <w:basedOn w:val="DefaultParagraphFont"/>
    <w:uiPriority w:val="99"/>
    <w:rsid w:val="00052513"/>
    <w:rPr>
      <w:rFonts w:cs="Times New Roman"/>
      <w:sz w:val="16"/>
      <w:szCs w:val="16"/>
    </w:rPr>
  </w:style>
  <w:style w:type="paragraph" w:styleId="CommentText">
    <w:name w:val="annotation text"/>
    <w:basedOn w:val="Normal"/>
    <w:link w:val="CommentTextChar"/>
    <w:uiPriority w:val="99"/>
    <w:rsid w:val="00052513"/>
    <w:rPr>
      <w:sz w:val="20"/>
      <w:szCs w:val="20"/>
    </w:rPr>
  </w:style>
  <w:style w:type="character" w:customStyle="1" w:styleId="CommentTextChar">
    <w:name w:val="Comment Text Char"/>
    <w:basedOn w:val="DefaultParagraphFont"/>
    <w:link w:val="CommentText"/>
    <w:uiPriority w:val="99"/>
    <w:locked/>
    <w:rsid w:val="00052513"/>
    <w:rPr>
      <w:rFonts w:cs="Times New Roman"/>
    </w:rPr>
  </w:style>
  <w:style w:type="paragraph" w:styleId="CommentSubject">
    <w:name w:val="annotation subject"/>
    <w:basedOn w:val="CommentText"/>
    <w:next w:val="CommentText"/>
    <w:link w:val="CommentSubjectChar"/>
    <w:uiPriority w:val="99"/>
    <w:rsid w:val="00052513"/>
    <w:rPr>
      <w:b/>
      <w:bCs/>
    </w:rPr>
  </w:style>
  <w:style w:type="character" w:customStyle="1" w:styleId="CommentSubjectChar">
    <w:name w:val="Comment Subject Char"/>
    <w:basedOn w:val="CommentTextChar"/>
    <w:link w:val="CommentSubject"/>
    <w:uiPriority w:val="99"/>
    <w:locked/>
    <w:rsid w:val="00052513"/>
    <w:rPr>
      <w:rFonts w:cs="Times New Roman"/>
      <w:b/>
      <w:bCs/>
    </w:rPr>
  </w:style>
  <w:style w:type="character" w:styleId="Hyperlink">
    <w:name w:val="Hyperlink"/>
    <w:basedOn w:val="DefaultParagraphFont"/>
    <w:uiPriority w:val="99"/>
    <w:rsid w:val="00DD59CB"/>
    <w:rPr>
      <w:rFonts w:cs="Times New Roman"/>
      <w:color w:val="0000FF"/>
      <w:u w:val="single"/>
    </w:rPr>
  </w:style>
  <w:style w:type="paragraph" w:styleId="FootnoteText">
    <w:name w:val="footnote text"/>
    <w:basedOn w:val="Normal"/>
    <w:link w:val="FootnoteTextChar"/>
    <w:uiPriority w:val="99"/>
    <w:rsid w:val="00DD59CB"/>
    <w:rPr>
      <w:sz w:val="20"/>
      <w:szCs w:val="20"/>
    </w:rPr>
  </w:style>
  <w:style w:type="character" w:customStyle="1" w:styleId="FootnoteTextChar">
    <w:name w:val="Footnote Text Char"/>
    <w:basedOn w:val="DefaultParagraphFont"/>
    <w:link w:val="FootnoteText"/>
    <w:uiPriority w:val="99"/>
    <w:locked/>
    <w:rsid w:val="00DD59CB"/>
    <w:rPr>
      <w:rFonts w:eastAsia="Times New Roman" w:cs="Times New Roman"/>
    </w:rPr>
  </w:style>
  <w:style w:type="character" w:styleId="FootnoteReference">
    <w:name w:val="footnote reference"/>
    <w:basedOn w:val="DefaultParagraphFont"/>
    <w:uiPriority w:val="99"/>
    <w:rsid w:val="00DD59CB"/>
    <w:rPr>
      <w:rFonts w:cs="Times New Roman"/>
      <w:vertAlign w:val="superscript"/>
    </w:rPr>
  </w:style>
  <w:style w:type="paragraph" w:styleId="Footer">
    <w:name w:val="footer"/>
    <w:basedOn w:val="Normal"/>
    <w:link w:val="FooterChar"/>
    <w:uiPriority w:val="99"/>
    <w:rsid w:val="001D32E2"/>
    <w:pPr>
      <w:tabs>
        <w:tab w:val="center" w:pos="4153"/>
        <w:tab w:val="right" w:pos="8306"/>
      </w:tabs>
      <w:spacing w:after="200" w:line="276" w:lineRule="auto"/>
    </w:pPr>
    <w:rPr>
      <w:rFonts w:ascii="Tahoma" w:hAnsi="Tahoma" w:cs="Tahoma"/>
      <w:sz w:val="22"/>
      <w:szCs w:val="22"/>
      <w:lang w:eastAsia="en-US"/>
    </w:rPr>
  </w:style>
  <w:style w:type="character" w:customStyle="1" w:styleId="FooterChar">
    <w:name w:val="Footer Char"/>
    <w:basedOn w:val="DefaultParagraphFont"/>
    <w:link w:val="Footer"/>
    <w:uiPriority w:val="99"/>
    <w:locked/>
    <w:rsid w:val="001D32E2"/>
    <w:rPr>
      <w:rFonts w:ascii="Tahoma" w:hAnsi="Tahoma" w:cs="Tahoma"/>
      <w:sz w:val="22"/>
      <w:szCs w:val="22"/>
      <w:lang w:eastAsia="en-US"/>
    </w:rPr>
  </w:style>
  <w:style w:type="character" w:styleId="PageNumber">
    <w:name w:val="page number"/>
    <w:basedOn w:val="DefaultParagraphFont"/>
    <w:uiPriority w:val="99"/>
    <w:rsid w:val="001D32E2"/>
    <w:rPr>
      <w:rFonts w:cs="Times New Roman"/>
    </w:rPr>
  </w:style>
  <w:style w:type="paragraph" w:styleId="Header">
    <w:name w:val="header"/>
    <w:basedOn w:val="Normal"/>
    <w:link w:val="HeaderChar"/>
    <w:uiPriority w:val="99"/>
    <w:rsid w:val="0062383B"/>
    <w:pPr>
      <w:tabs>
        <w:tab w:val="center" w:pos="4680"/>
        <w:tab w:val="right" w:pos="9360"/>
      </w:tabs>
    </w:pPr>
  </w:style>
  <w:style w:type="character" w:customStyle="1" w:styleId="HeaderChar">
    <w:name w:val="Header Char"/>
    <w:basedOn w:val="DefaultParagraphFont"/>
    <w:link w:val="Header"/>
    <w:uiPriority w:val="99"/>
    <w:locked/>
    <w:rsid w:val="0062383B"/>
    <w:rPr>
      <w:rFonts w:cs="Times New Roman"/>
      <w:sz w:val="24"/>
      <w:szCs w:val="24"/>
    </w:rPr>
  </w:style>
  <w:style w:type="paragraph" w:styleId="Caption">
    <w:name w:val="caption"/>
    <w:basedOn w:val="Normal"/>
    <w:next w:val="Normal"/>
    <w:uiPriority w:val="99"/>
    <w:qFormat/>
    <w:rsid w:val="00530504"/>
    <w:pPr>
      <w:widowControl w:val="0"/>
      <w:spacing w:before="120"/>
    </w:pPr>
    <w:rPr>
      <w:rFonts w:ascii="Tahoma" w:hAnsi="Tahoma"/>
      <w:b/>
      <w:sz w:val="22"/>
      <w:szCs w:val="20"/>
      <w:lang w:eastAsia="en-US"/>
    </w:rPr>
  </w:style>
  <w:style w:type="paragraph" w:styleId="BodyText">
    <w:name w:val="Body Text"/>
    <w:basedOn w:val="Normal"/>
    <w:link w:val="BodyTextChar"/>
    <w:uiPriority w:val="99"/>
    <w:rsid w:val="00530504"/>
    <w:pPr>
      <w:widowControl w:val="0"/>
      <w:spacing w:before="120"/>
      <w:jc w:val="both"/>
    </w:pPr>
    <w:rPr>
      <w:rFonts w:ascii="Arial" w:hAnsi="Arial"/>
      <w:szCs w:val="20"/>
      <w:lang w:eastAsia="en-US"/>
    </w:rPr>
  </w:style>
  <w:style w:type="character" w:customStyle="1" w:styleId="BodyTextChar">
    <w:name w:val="Body Text Char"/>
    <w:basedOn w:val="DefaultParagraphFont"/>
    <w:link w:val="BodyText"/>
    <w:uiPriority w:val="99"/>
    <w:locked/>
    <w:rsid w:val="00530504"/>
    <w:rPr>
      <w:rFonts w:ascii="Arial" w:hAnsi="Arial" w:cs="Times New Roman"/>
      <w:sz w:val="24"/>
      <w:lang w:eastAsia="en-US"/>
    </w:rPr>
  </w:style>
  <w:style w:type="paragraph" w:styleId="NormalWeb">
    <w:name w:val="Normal (Web)"/>
    <w:basedOn w:val="Normal"/>
    <w:uiPriority w:val="99"/>
    <w:rsid w:val="00CF2029"/>
    <w:pPr>
      <w:spacing w:before="100" w:beforeAutospacing="1" w:after="100" w:afterAutospacing="1"/>
    </w:pPr>
  </w:style>
  <w:style w:type="character" w:styleId="Strong">
    <w:name w:val="Strong"/>
    <w:basedOn w:val="DefaultParagraphFont"/>
    <w:uiPriority w:val="99"/>
    <w:qFormat/>
    <w:rsid w:val="00F0771E"/>
    <w:rPr>
      <w:rFonts w:cs="Times New Roman"/>
      <w:b/>
      <w:bCs/>
    </w:rPr>
  </w:style>
  <w:style w:type="character" w:styleId="FollowedHyperlink">
    <w:name w:val="FollowedHyperlink"/>
    <w:basedOn w:val="DefaultParagraphFont"/>
    <w:uiPriority w:val="99"/>
    <w:rsid w:val="00132240"/>
    <w:rPr>
      <w:rFonts w:cs="Times New Roman"/>
      <w:color w:val="800080"/>
      <w:u w:val="single"/>
    </w:rPr>
  </w:style>
  <w:style w:type="character" w:customStyle="1" w:styleId="Heading1Char">
    <w:name w:val="Heading 1 Char"/>
    <w:basedOn w:val="DefaultParagraphFont"/>
    <w:link w:val="Heading1"/>
    <w:rsid w:val="00CA2EC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A2ECD"/>
    <w:pPr>
      <w:spacing w:line="276" w:lineRule="auto"/>
      <w:outlineLvl w:val="9"/>
    </w:pPr>
    <w:rPr>
      <w:lang w:val="en-US" w:eastAsia="ja-JP"/>
    </w:rPr>
  </w:style>
  <w:style w:type="character" w:customStyle="1" w:styleId="Heading2Char">
    <w:name w:val="Heading 2 Char"/>
    <w:basedOn w:val="DefaultParagraphFont"/>
    <w:link w:val="Heading2"/>
    <w:rsid w:val="00CA2EC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locked/>
    <w:rsid w:val="00CA2ECD"/>
    <w:pPr>
      <w:spacing w:after="100"/>
    </w:pPr>
  </w:style>
  <w:style w:type="paragraph" w:styleId="TOC2">
    <w:name w:val="toc 2"/>
    <w:basedOn w:val="Normal"/>
    <w:next w:val="Normal"/>
    <w:autoRedefine/>
    <w:uiPriority w:val="39"/>
    <w:locked/>
    <w:rsid w:val="00AD78BA"/>
    <w:pPr>
      <w:tabs>
        <w:tab w:val="right" w:leader="dot" w:pos="8296"/>
      </w:tabs>
      <w:spacing w:after="100"/>
      <w:ind w:left="240"/>
    </w:pPr>
  </w:style>
  <w:style w:type="paragraph" w:styleId="Revision">
    <w:name w:val="Revision"/>
    <w:hidden/>
    <w:uiPriority w:val="99"/>
    <w:semiHidden/>
    <w:rsid w:val="00840F0A"/>
    <w:rPr>
      <w:sz w:val="24"/>
      <w:szCs w:val="24"/>
    </w:rPr>
  </w:style>
  <w:style w:type="paragraph" w:styleId="EndnoteText">
    <w:name w:val="endnote text"/>
    <w:basedOn w:val="Normal"/>
    <w:link w:val="EndnoteTextChar"/>
    <w:uiPriority w:val="99"/>
    <w:semiHidden/>
    <w:unhideWhenUsed/>
    <w:rsid w:val="008659A4"/>
    <w:rPr>
      <w:sz w:val="20"/>
      <w:szCs w:val="20"/>
    </w:rPr>
  </w:style>
  <w:style w:type="character" w:customStyle="1" w:styleId="EndnoteTextChar">
    <w:name w:val="Endnote Text Char"/>
    <w:basedOn w:val="DefaultParagraphFont"/>
    <w:link w:val="EndnoteText"/>
    <w:uiPriority w:val="99"/>
    <w:semiHidden/>
    <w:rsid w:val="008659A4"/>
    <w:rPr>
      <w:sz w:val="20"/>
      <w:szCs w:val="20"/>
    </w:rPr>
  </w:style>
  <w:style w:type="character" w:styleId="EndnoteReference">
    <w:name w:val="endnote reference"/>
    <w:basedOn w:val="DefaultParagraphFont"/>
    <w:uiPriority w:val="99"/>
    <w:semiHidden/>
    <w:unhideWhenUsed/>
    <w:rsid w:val="008659A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055"/>
    <w:rPr>
      <w:sz w:val="24"/>
      <w:szCs w:val="24"/>
    </w:rPr>
  </w:style>
  <w:style w:type="paragraph" w:styleId="Heading1">
    <w:name w:val="heading 1"/>
    <w:basedOn w:val="Normal"/>
    <w:next w:val="Normal"/>
    <w:link w:val="Heading1Char"/>
    <w:qFormat/>
    <w:locked/>
    <w:rsid w:val="00CA2E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CA2E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AB1D58"/>
    <w:rPr>
      <w:rFonts w:ascii="Tahoma" w:hAnsi="Tahoma" w:cs="Tahoma"/>
      <w:sz w:val="16"/>
      <w:szCs w:val="16"/>
    </w:rPr>
  </w:style>
  <w:style w:type="character" w:customStyle="1" w:styleId="BalloonTextChar">
    <w:name w:val="Balloon Text Char"/>
    <w:basedOn w:val="DefaultParagraphFont"/>
    <w:link w:val="BalloonText"/>
    <w:uiPriority w:val="99"/>
    <w:locked/>
    <w:rsid w:val="00AB1D58"/>
    <w:rPr>
      <w:rFonts w:ascii="Tahoma" w:hAnsi="Tahoma" w:cs="Tahoma"/>
      <w:sz w:val="16"/>
      <w:szCs w:val="16"/>
    </w:rPr>
  </w:style>
  <w:style w:type="paragraph" w:styleId="ListParagraph">
    <w:name w:val="List Paragraph"/>
    <w:basedOn w:val="Normal"/>
    <w:uiPriority w:val="99"/>
    <w:qFormat/>
    <w:rsid w:val="0060078B"/>
    <w:pPr>
      <w:ind w:left="720"/>
      <w:contextualSpacing/>
    </w:pPr>
  </w:style>
  <w:style w:type="table" w:styleId="TableGrid">
    <w:name w:val="Table Grid"/>
    <w:basedOn w:val="TableNormal"/>
    <w:uiPriority w:val="59"/>
    <w:rsid w:val="00B62D5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uiPriority w:val="99"/>
    <w:rsid w:val="00B62D5F"/>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customStyle="1" w:styleId="Default">
    <w:name w:val="Default"/>
    <w:uiPriority w:val="99"/>
    <w:rsid w:val="006A2B5B"/>
    <w:pPr>
      <w:autoSpaceDE w:val="0"/>
      <w:autoSpaceDN w:val="0"/>
      <w:adjustRightInd w:val="0"/>
    </w:pPr>
    <w:rPr>
      <w:rFonts w:ascii="Tahoma" w:hAnsi="Tahoma" w:cs="Tahoma"/>
      <w:color w:val="000000"/>
      <w:sz w:val="24"/>
      <w:szCs w:val="24"/>
    </w:rPr>
  </w:style>
  <w:style w:type="character" w:styleId="CommentReference">
    <w:name w:val="annotation reference"/>
    <w:basedOn w:val="DefaultParagraphFont"/>
    <w:uiPriority w:val="99"/>
    <w:rsid w:val="00052513"/>
    <w:rPr>
      <w:rFonts w:cs="Times New Roman"/>
      <w:sz w:val="16"/>
      <w:szCs w:val="16"/>
    </w:rPr>
  </w:style>
  <w:style w:type="paragraph" w:styleId="CommentText">
    <w:name w:val="annotation text"/>
    <w:basedOn w:val="Normal"/>
    <w:link w:val="CommentTextChar"/>
    <w:uiPriority w:val="99"/>
    <w:rsid w:val="00052513"/>
    <w:rPr>
      <w:sz w:val="20"/>
      <w:szCs w:val="20"/>
    </w:rPr>
  </w:style>
  <w:style w:type="character" w:customStyle="1" w:styleId="CommentTextChar">
    <w:name w:val="Comment Text Char"/>
    <w:basedOn w:val="DefaultParagraphFont"/>
    <w:link w:val="CommentText"/>
    <w:uiPriority w:val="99"/>
    <w:locked/>
    <w:rsid w:val="00052513"/>
    <w:rPr>
      <w:rFonts w:cs="Times New Roman"/>
    </w:rPr>
  </w:style>
  <w:style w:type="paragraph" w:styleId="CommentSubject">
    <w:name w:val="annotation subject"/>
    <w:basedOn w:val="CommentText"/>
    <w:next w:val="CommentText"/>
    <w:link w:val="CommentSubjectChar"/>
    <w:uiPriority w:val="99"/>
    <w:rsid w:val="00052513"/>
    <w:rPr>
      <w:b/>
      <w:bCs/>
    </w:rPr>
  </w:style>
  <w:style w:type="character" w:customStyle="1" w:styleId="CommentSubjectChar">
    <w:name w:val="Comment Subject Char"/>
    <w:basedOn w:val="CommentTextChar"/>
    <w:link w:val="CommentSubject"/>
    <w:uiPriority w:val="99"/>
    <w:locked/>
    <w:rsid w:val="00052513"/>
    <w:rPr>
      <w:rFonts w:cs="Times New Roman"/>
      <w:b/>
      <w:bCs/>
    </w:rPr>
  </w:style>
  <w:style w:type="character" w:styleId="Hyperlink">
    <w:name w:val="Hyperlink"/>
    <w:basedOn w:val="DefaultParagraphFont"/>
    <w:uiPriority w:val="99"/>
    <w:rsid w:val="00DD59CB"/>
    <w:rPr>
      <w:rFonts w:cs="Times New Roman"/>
      <w:color w:val="0000FF"/>
      <w:u w:val="single"/>
    </w:rPr>
  </w:style>
  <w:style w:type="paragraph" w:styleId="FootnoteText">
    <w:name w:val="footnote text"/>
    <w:basedOn w:val="Normal"/>
    <w:link w:val="FootnoteTextChar"/>
    <w:uiPriority w:val="99"/>
    <w:rsid w:val="00DD59CB"/>
    <w:rPr>
      <w:sz w:val="20"/>
      <w:szCs w:val="20"/>
    </w:rPr>
  </w:style>
  <w:style w:type="character" w:customStyle="1" w:styleId="FootnoteTextChar">
    <w:name w:val="Footnote Text Char"/>
    <w:basedOn w:val="DefaultParagraphFont"/>
    <w:link w:val="FootnoteText"/>
    <w:uiPriority w:val="99"/>
    <w:locked/>
    <w:rsid w:val="00DD59CB"/>
    <w:rPr>
      <w:rFonts w:eastAsia="Times New Roman" w:cs="Times New Roman"/>
    </w:rPr>
  </w:style>
  <w:style w:type="character" w:styleId="FootnoteReference">
    <w:name w:val="footnote reference"/>
    <w:basedOn w:val="DefaultParagraphFont"/>
    <w:uiPriority w:val="99"/>
    <w:rsid w:val="00DD59CB"/>
    <w:rPr>
      <w:rFonts w:cs="Times New Roman"/>
      <w:vertAlign w:val="superscript"/>
    </w:rPr>
  </w:style>
  <w:style w:type="paragraph" w:styleId="Footer">
    <w:name w:val="footer"/>
    <w:basedOn w:val="Normal"/>
    <w:link w:val="FooterChar"/>
    <w:uiPriority w:val="99"/>
    <w:rsid w:val="001D32E2"/>
    <w:pPr>
      <w:tabs>
        <w:tab w:val="center" w:pos="4153"/>
        <w:tab w:val="right" w:pos="8306"/>
      </w:tabs>
      <w:spacing w:after="200" w:line="276" w:lineRule="auto"/>
    </w:pPr>
    <w:rPr>
      <w:rFonts w:ascii="Tahoma" w:hAnsi="Tahoma" w:cs="Tahoma"/>
      <w:sz w:val="22"/>
      <w:szCs w:val="22"/>
      <w:lang w:eastAsia="en-US"/>
    </w:rPr>
  </w:style>
  <w:style w:type="character" w:customStyle="1" w:styleId="FooterChar">
    <w:name w:val="Footer Char"/>
    <w:basedOn w:val="DefaultParagraphFont"/>
    <w:link w:val="Footer"/>
    <w:uiPriority w:val="99"/>
    <w:locked/>
    <w:rsid w:val="001D32E2"/>
    <w:rPr>
      <w:rFonts w:ascii="Tahoma" w:hAnsi="Tahoma" w:cs="Tahoma"/>
      <w:sz w:val="22"/>
      <w:szCs w:val="22"/>
      <w:lang w:eastAsia="en-US"/>
    </w:rPr>
  </w:style>
  <w:style w:type="character" w:styleId="PageNumber">
    <w:name w:val="page number"/>
    <w:basedOn w:val="DefaultParagraphFont"/>
    <w:uiPriority w:val="99"/>
    <w:rsid w:val="001D32E2"/>
    <w:rPr>
      <w:rFonts w:cs="Times New Roman"/>
    </w:rPr>
  </w:style>
  <w:style w:type="paragraph" w:styleId="Header">
    <w:name w:val="header"/>
    <w:basedOn w:val="Normal"/>
    <w:link w:val="HeaderChar"/>
    <w:uiPriority w:val="99"/>
    <w:rsid w:val="0062383B"/>
    <w:pPr>
      <w:tabs>
        <w:tab w:val="center" w:pos="4680"/>
        <w:tab w:val="right" w:pos="9360"/>
      </w:tabs>
    </w:pPr>
  </w:style>
  <w:style w:type="character" w:customStyle="1" w:styleId="HeaderChar">
    <w:name w:val="Header Char"/>
    <w:basedOn w:val="DefaultParagraphFont"/>
    <w:link w:val="Header"/>
    <w:uiPriority w:val="99"/>
    <w:locked/>
    <w:rsid w:val="0062383B"/>
    <w:rPr>
      <w:rFonts w:cs="Times New Roman"/>
      <w:sz w:val="24"/>
      <w:szCs w:val="24"/>
    </w:rPr>
  </w:style>
  <w:style w:type="paragraph" w:styleId="Caption">
    <w:name w:val="caption"/>
    <w:basedOn w:val="Normal"/>
    <w:next w:val="Normal"/>
    <w:uiPriority w:val="99"/>
    <w:qFormat/>
    <w:rsid w:val="00530504"/>
    <w:pPr>
      <w:widowControl w:val="0"/>
      <w:spacing w:before="120"/>
    </w:pPr>
    <w:rPr>
      <w:rFonts w:ascii="Tahoma" w:hAnsi="Tahoma"/>
      <w:b/>
      <w:sz w:val="22"/>
      <w:szCs w:val="20"/>
      <w:lang w:eastAsia="en-US"/>
    </w:rPr>
  </w:style>
  <w:style w:type="paragraph" w:styleId="BodyText">
    <w:name w:val="Body Text"/>
    <w:basedOn w:val="Normal"/>
    <w:link w:val="BodyTextChar"/>
    <w:uiPriority w:val="99"/>
    <w:rsid w:val="00530504"/>
    <w:pPr>
      <w:widowControl w:val="0"/>
      <w:spacing w:before="120"/>
      <w:jc w:val="both"/>
    </w:pPr>
    <w:rPr>
      <w:rFonts w:ascii="Arial" w:hAnsi="Arial"/>
      <w:szCs w:val="20"/>
      <w:lang w:eastAsia="en-US"/>
    </w:rPr>
  </w:style>
  <w:style w:type="character" w:customStyle="1" w:styleId="BodyTextChar">
    <w:name w:val="Body Text Char"/>
    <w:basedOn w:val="DefaultParagraphFont"/>
    <w:link w:val="BodyText"/>
    <w:uiPriority w:val="99"/>
    <w:locked/>
    <w:rsid w:val="00530504"/>
    <w:rPr>
      <w:rFonts w:ascii="Arial" w:hAnsi="Arial" w:cs="Times New Roman"/>
      <w:sz w:val="24"/>
      <w:lang w:eastAsia="en-US"/>
    </w:rPr>
  </w:style>
  <w:style w:type="paragraph" w:styleId="NormalWeb">
    <w:name w:val="Normal (Web)"/>
    <w:basedOn w:val="Normal"/>
    <w:uiPriority w:val="99"/>
    <w:rsid w:val="00CF2029"/>
    <w:pPr>
      <w:spacing w:before="100" w:beforeAutospacing="1" w:after="100" w:afterAutospacing="1"/>
    </w:pPr>
  </w:style>
  <w:style w:type="character" w:styleId="Strong">
    <w:name w:val="Strong"/>
    <w:basedOn w:val="DefaultParagraphFont"/>
    <w:uiPriority w:val="99"/>
    <w:qFormat/>
    <w:rsid w:val="00F0771E"/>
    <w:rPr>
      <w:rFonts w:cs="Times New Roman"/>
      <w:b/>
      <w:bCs/>
    </w:rPr>
  </w:style>
  <w:style w:type="character" w:styleId="FollowedHyperlink">
    <w:name w:val="FollowedHyperlink"/>
    <w:basedOn w:val="DefaultParagraphFont"/>
    <w:uiPriority w:val="99"/>
    <w:rsid w:val="00132240"/>
    <w:rPr>
      <w:rFonts w:cs="Times New Roman"/>
      <w:color w:val="800080"/>
      <w:u w:val="single"/>
    </w:rPr>
  </w:style>
  <w:style w:type="character" w:customStyle="1" w:styleId="Heading1Char">
    <w:name w:val="Heading 1 Char"/>
    <w:basedOn w:val="DefaultParagraphFont"/>
    <w:link w:val="Heading1"/>
    <w:rsid w:val="00CA2EC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A2ECD"/>
    <w:pPr>
      <w:spacing w:line="276" w:lineRule="auto"/>
      <w:outlineLvl w:val="9"/>
    </w:pPr>
    <w:rPr>
      <w:lang w:val="en-US" w:eastAsia="ja-JP"/>
    </w:rPr>
  </w:style>
  <w:style w:type="character" w:customStyle="1" w:styleId="Heading2Char">
    <w:name w:val="Heading 2 Char"/>
    <w:basedOn w:val="DefaultParagraphFont"/>
    <w:link w:val="Heading2"/>
    <w:rsid w:val="00CA2EC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locked/>
    <w:rsid w:val="00CA2ECD"/>
    <w:pPr>
      <w:spacing w:after="100"/>
    </w:pPr>
  </w:style>
  <w:style w:type="paragraph" w:styleId="TOC2">
    <w:name w:val="toc 2"/>
    <w:basedOn w:val="Normal"/>
    <w:next w:val="Normal"/>
    <w:autoRedefine/>
    <w:uiPriority w:val="39"/>
    <w:locked/>
    <w:rsid w:val="00AD78BA"/>
    <w:pPr>
      <w:tabs>
        <w:tab w:val="right" w:leader="dot" w:pos="8296"/>
      </w:tabs>
      <w:spacing w:after="100"/>
      <w:ind w:left="240"/>
    </w:pPr>
  </w:style>
  <w:style w:type="paragraph" w:styleId="Revision">
    <w:name w:val="Revision"/>
    <w:hidden/>
    <w:uiPriority w:val="99"/>
    <w:semiHidden/>
    <w:rsid w:val="00840F0A"/>
    <w:rPr>
      <w:sz w:val="24"/>
      <w:szCs w:val="24"/>
    </w:rPr>
  </w:style>
  <w:style w:type="paragraph" w:styleId="EndnoteText">
    <w:name w:val="endnote text"/>
    <w:basedOn w:val="Normal"/>
    <w:link w:val="EndnoteTextChar"/>
    <w:uiPriority w:val="99"/>
    <w:semiHidden/>
    <w:unhideWhenUsed/>
    <w:rsid w:val="008659A4"/>
    <w:rPr>
      <w:sz w:val="20"/>
      <w:szCs w:val="20"/>
    </w:rPr>
  </w:style>
  <w:style w:type="character" w:customStyle="1" w:styleId="EndnoteTextChar">
    <w:name w:val="Endnote Text Char"/>
    <w:basedOn w:val="DefaultParagraphFont"/>
    <w:link w:val="EndnoteText"/>
    <w:uiPriority w:val="99"/>
    <w:semiHidden/>
    <w:rsid w:val="008659A4"/>
    <w:rPr>
      <w:sz w:val="20"/>
      <w:szCs w:val="20"/>
    </w:rPr>
  </w:style>
  <w:style w:type="character" w:styleId="EndnoteReference">
    <w:name w:val="endnote reference"/>
    <w:basedOn w:val="DefaultParagraphFont"/>
    <w:uiPriority w:val="99"/>
    <w:semiHidden/>
    <w:unhideWhenUsed/>
    <w:rsid w:val="008659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76043">
      <w:marLeft w:val="0"/>
      <w:marRight w:val="0"/>
      <w:marTop w:val="0"/>
      <w:marBottom w:val="0"/>
      <w:divBdr>
        <w:top w:val="none" w:sz="0" w:space="0" w:color="auto"/>
        <w:left w:val="none" w:sz="0" w:space="0" w:color="auto"/>
        <w:bottom w:val="none" w:sz="0" w:space="0" w:color="auto"/>
        <w:right w:val="none" w:sz="0" w:space="0" w:color="auto"/>
      </w:divBdr>
    </w:div>
    <w:div w:id="321276047">
      <w:marLeft w:val="0"/>
      <w:marRight w:val="0"/>
      <w:marTop w:val="0"/>
      <w:marBottom w:val="0"/>
      <w:divBdr>
        <w:top w:val="none" w:sz="0" w:space="0" w:color="auto"/>
        <w:left w:val="none" w:sz="0" w:space="0" w:color="auto"/>
        <w:bottom w:val="none" w:sz="0" w:space="0" w:color="auto"/>
        <w:right w:val="none" w:sz="0" w:space="0" w:color="auto"/>
      </w:divBdr>
    </w:div>
    <w:div w:id="321276048">
      <w:marLeft w:val="0"/>
      <w:marRight w:val="0"/>
      <w:marTop w:val="0"/>
      <w:marBottom w:val="0"/>
      <w:divBdr>
        <w:top w:val="none" w:sz="0" w:space="0" w:color="auto"/>
        <w:left w:val="none" w:sz="0" w:space="0" w:color="auto"/>
        <w:bottom w:val="none" w:sz="0" w:space="0" w:color="auto"/>
        <w:right w:val="none" w:sz="0" w:space="0" w:color="auto"/>
      </w:divBdr>
      <w:divsChild>
        <w:div w:id="321276041">
          <w:marLeft w:val="0"/>
          <w:marRight w:val="0"/>
          <w:marTop w:val="0"/>
          <w:marBottom w:val="0"/>
          <w:divBdr>
            <w:top w:val="none" w:sz="0" w:space="0" w:color="auto"/>
            <w:left w:val="none" w:sz="0" w:space="0" w:color="auto"/>
            <w:bottom w:val="none" w:sz="0" w:space="0" w:color="auto"/>
            <w:right w:val="none" w:sz="0" w:space="0" w:color="auto"/>
          </w:divBdr>
          <w:divsChild>
            <w:div w:id="321276042">
              <w:marLeft w:val="0"/>
              <w:marRight w:val="0"/>
              <w:marTop w:val="0"/>
              <w:marBottom w:val="0"/>
              <w:divBdr>
                <w:top w:val="none" w:sz="0" w:space="0" w:color="auto"/>
                <w:left w:val="none" w:sz="0" w:space="0" w:color="auto"/>
                <w:bottom w:val="none" w:sz="0" w:space="0" w:color="auto"/>
                <w:right w:val="none" w:sz="0" w:space="0" w:color="auto"/>
              </w:divBdr>
              <w:divsChild>
                <w:div w:id="321276053">
                  <w:marLeft w:val="0"/>
                  <w:marRight w:val="0"/>
                  <w:marTop w:val="0"/>
                  <w:marBottom w:val="0"/>
                  <w:divBdr>
                    <w:top w:val="none" w:sz="0" w:space="0" w:color="auto"/>
                    <w:left w:val="none" w:sz="0" w:space="0" w:color="auto"/>
                    <w:bottom w:val="none" w:sz="0" w:space="0" w:color="auto"/>
                    <w:right w:val="none" w:sz="0" w:space="0" w:color="auto"/>
                  </w:divBdr>
                  <w:divsChild>
                    <w:div w:id="321276044">
                      <w:marLeft w:val="0"/>
                      <w:marRight w:val="0"/>
                      <w:marTop w:val="0"/>
                      <w:marBottom w:val="0"/>
                      <w:divBdr>
                        <w:top w:val="none" w:sz="0" w:space="0" w:color="auto"/>
                        <w:left w:val="none" w:sz="0" w:space="0" w:color="auto"/>
                        <w:bottom w:val="none" w:sz="0" w:space="0" w:color="auto"/>
                        <w:right w:val="none" w:sz="0" w:space="0" w:color="auto"/>
                      </w:divBdr>
                      <w:divsChild>
                        <w:div w:id="321276049">
                          <w:marLeft w:val="0"/>
                          <w:marRight w:val="0"/>
                          <w:marTop w:val="0"/>
                          <w:marBottom w:val="0"/>
                          <w:divBdr>
                            <w:top w:val="none" w:sz="0" w:space="0" w:color="auto"/>
                            <w:left w:val="none" w:sz="0" w:space="0" w:color="auto"/>
                            <w:bottom w:val="none" w:sz="0" w:space="0" w:color="auto"/>
                            <w:right w:val="none" w:sz="0" w:space="0" w:color="auto"/>
                          </w:divBdr>
                          <w:divsChild>
                            <w:div w:id="321276046">
                              <w:marLeft w:val="0"/>
                              <w:marRight w:val="0"/>
                              <w:marTop w:val="0"/>
                              <w:marBottom w:val="0"/>
                              <w:divBdr>
                                <w:top w:val="none" w:sz="0" w:space="0" w:color="auto"/>
                                <w:left w:val="none" w:sz="0" w:space="0" w:color="auto"/>
                                <w:bottom w:val="none" w:sz="0" w:space="0" w:color="auto"/>
                                <w:right w:val="none" w:sz="0" w:space="0" w:color="auto"/>
                              </w:divBdr>
                              <w:divsChild>
                                <w:div w:id="3212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76050">
      <w:marLeft w:val="0"/>
      <w:marRight w:val="0"/>
      <w:marTop w:val="0"/>
      <w:marBottom w:val="0"/>
      <w:divBdr>
        <w:top w:val="none" w:sz="0" w:space="0" w:color="auto"/>
        <w:left w:val="none" w:sz="0" w:space="0" w:color="auto"/>
        <w:bottom w:val="none" w:sz="0" w:space="0" w:color="auto"/>
        <w:right w:val="none" w:sz="0" w:space="0" w:color="auto"/>
      </w:divBdr>
    </w:div>
    <w:div w:id="321276051">
      <w:marLeft w:val="0"/>
      <w:marRight w:val="0"/>
      <w:marTop w:val="0"/>
      <w:marBottom w:val="0"/>
      <w:divBdr>
        <w:top w:val="none" w:sz="0" w:space="0" w:color="auto"/>
        <w:left w:val="none" w:sz="0" w:space="0" w:color="auto"/>
        <w:bottom w:val="none" w:sz="0" w:space="0" w:color="auto"/>
        <w:right w:val="none" w:sz="0" w:space="0" w:color="auto"/>
      </w:divBdr>
    </w:div>
    <w:div w:id="3212760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rap.org.uk/content/bsi-pas-100-compost-specification"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www.planet4farmers.co.uk/manner" TargetMode="External"/><Relationship Id="rId21" Type="http://schemas.openxmlformats.org/officeDocument/2006/relationships/image" Target="media/image6.png"/><Relationship Id="rId34" Type="http://schemas.openxmlformats.org/officeDocument/2006/relationships/hyperlink" Target="http://eurl.craw.eu/img/page/Legislation/1069_2009_EN.pdf" TargetMode="External"/><Relationship Id="rId42" Type="http://schemas.openxmlformats.org/officeDocument/2006/relationships/image" Target="media/image14.jpeg"/><Relationship Id="rId47" Type="http://schemas.openxmlformats.org/officeDocument/2006/relationships/hyperlink" Target="http://eurl.craw.eu/img/page/Legislation/1069_2009_EN.pdf" TargetMode="External"/><Relationship Id="rId50" Type="http://schemas.openxmlformats.org/officeDocument/2006/relationships/hyperlink" Target="http://www.wrap.org.uk/content/bsi-pas-110-specification-digestate" TargetMode="External"/><Relationship Id="rId55" Type="http://schemas.openxmlformats.org/officeDocument/2006/relationships/hyperlink" Target="http://a0768b4a8a31e106d8b0-50dc802554eb38a24458b98ff72d550b.r19.cf3.rackcdn.com/geho0812bwpl-e-e.pdf" TargetMode="External"/><Relationship Id="rId63" Type="http://schemas.openxmlformats.org/officeDocument/2006/relationships/hyperlink" Target="http://eurl.craw.eu/img/page/Legislation/1069_2009_EN.pdf" TargetMode="External"/><Relationship Id="rId68" Type="http://schemas.openxmlformats.org/officeDocument/2006/relationships/hyperlink" Target="http://www.planet4farmers.co.uk/manner" TargetMode="External"/><Relationship Id="rId76" Type="http://schemas.openxmlformats.org/officeDocument/2006/relationships/hyperlink" Target="http://www.legislation.gov.uk/uksi/2010/639/pdfs/uksi_20100639_en.pdf" TargetMode="External"/><Relationship Id="rId7" Type="http://schemas.openxmlformats.org/officeDocument/2006/relationships/footnotes" Target="footnotes.xml"/><Relationship Id="rId71" Type="http://schemas.openxmlformats.org/officeDocument/2006/relationships/hyperlink" Target="http://www.biofertiliser.org.uk/members" TargetMode="External"/><Relationship Id="rId2" Type="http://schemas.openxmlformats.org/officeDocument/2006/relationships/numbering" Target="numbering.xml"/><Relationship Id="rId16" Type="http://schemas.openxmlformats.org/officeDocument/2006/relationships/hyperlink" Target="http://www.nutrientmanagement.org/library/soil-testing-find-a-laboratory/" TargetMode="External"/><Relationship Id="rId29" Type="http://schemas.openxmlformats.org/officeDocument/2006/relationships/footer" Target="footer1.xml"/><Relationship Id="rId11" Type="http://schemas.openxmlformats.org/officeDocument/2006/relationships/hyperlink" Target="http://a0768b4a8a31e106d8b0-50dc802554eb38a24458b98ff72d550b.r19.cf3.rackcdn.com/geho0610bsvd-e-e.pdf" TargetMode="External"/><Relationship Id="rId24" Type="http://schemas.openxmlformats.org/officeDocument/2006/relationships/image" Target="media/image8.png"/><Relationship Id="rId32" Type="http://schemas.openxmlformats.org/officeDocument/2006/relationships/hyperlink" Target="http://wales.gov.uk/docs/drah/publications/110420cogapwales2011introen.pdf" TargetMode="External"/><Relationship Id="rId37" Type="http://schemas.openxmlformats.org/officeDocument/2006/relationships/image" Target="media/image11.jpg"/><Relationship Id="rId40" Type="http://schemas.openxmlformats.org/officeDocument/2006/relationships/hyperlink" Target="http://www.planet4farmers.co.uk" TargetMode="External"/><Relationship Id="rId45" Type="http://schemas.openxmlformats.org/officeDocument/2006/relationships/hyperlink" Target="http://www.organics-recycling.org.uk/page.php?article=1797&amp;name=Composters+on+REAL%27s+Compost+Certification+Scheme+" TargetMode="External"/><Relationship Id="rId53" Type="http://schemas.openxmlformats.org/officeDocument/2006/relationships/hyperlink" Target="http://www.sepa.org.uk/waste/waste_regulation/guidance__position_statements.aspx" TargetMode="External"/><Relationship Id="rId58" Type="http://schemas.openxmlformats.org/officeDocument/2006/relationships/hyperlink" Target="https://www.gov.uk/government/uploads/system/uploads/attachment_data/file/69344/pb13558-cogap-090202.pdf" TargetMode="External"/><Relationship Id="rId66" Type="http://schemas.openxmlformats.org/officeDocument/2006/relationships/hyperlink" Target="http://eur-lex.europa.eu/LexUriServ/LexUriServ.do?uri=OJ:L:2011:054:0001:0254:EN:PDF" TargetMode="External"/><Relationship Id="rId74" Type="http://schemas.openxmlformats.org/officeDocument/2006/relationships/hyperlink" Target="http://www.sruc.ac.uk/downloads/120202/technical_notes"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ales.gov.uk/docs/drah/publications/110420cogapwales2011introen.pdf" TargetMode="External"/><Relationship Id="rId10" Type="http://schemas.openxmlformats.org/officeDocument/2006/relationships/hyperlink" Target="http://www.wrap.org.uk/content/bsi-pas-110-specification-digestate" TargetMode="External"/><Relationship Id="rId19" Type="http://schemas.openxmlformats.org/officeDocument/2006/relationships/image" Target="media/image4.png"/><Relationship Id="rId31" Type="http://schemas.openxmlformats.org/officeDocument/2006/relationships/hyperlink" Target="https://www.gov.uk/government/uploads/system/uploads/attachment_data/file/69344/pb13558-cogap-090202.pdf" TargetMode="External"/><Relationship Id="rId44" Type="http://schemas.openxmlformats.org/officeDocument/2006/relationships/hyperlink" Target="http://www.biofertiliser.org.uk/members" TargetMode="External"/><Relationship Id="rId52" Type="http://schemas.openxmlformats.org/officeDocument/2006/relationships/hyperlink" Target="http://a0768b4a8a31e106d8b0-50dc802554eb38a24458b98ff72d550b.r19.cf3.rackcdn.com/geho0610bsvd-e-e.pdf" TargetMode="External"/><Relationship Id="rId60" Type="http://schemas.openxmlformats.org/officeDocument/2006/relationships/hyperlink" Target="http://wales.gov.uk/docs/drah/publications/110420cogapwales2011introen.pdf" TargetMode="External"/><Relationship Id="rId65" Type="http://schemas.openxmlformats.org/officeDocument/2006/relationships/hyperlink" Target="http://eur-lex.europa.eu/LexUriServ/LexUriServ.do?uri=OJ:L:2011:054:0001:0254:EN:PDF" TargetMode="External"/><Relationship Id="rId73" Type="http://schemas.openxmlformats.org/officeDocument/2006/relationships/hyperlink" Target="http://www.organics-recycling.org.uk/page.php?article=1797&amp;name=Composters+on+REAL%27s+Compost+Certification+Scheme"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iofertiliser.org.uk/" TargetMode="External"/><Relationship Id="rId14" Type="http://schemas.openxmlformats.org/officeDocument/2006/relationships/hyperlink" Target="http://a0768b4a8a31e106d8b0-50dc802554eb38a24458b98ff72d550b.r19.cf3.rackcdn.com/geho0812bwpl-e-e.pdf"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yperlink" Target="http://eur-lex.europa.eu/LexUriServ/LexUriServ.do?uri=OJ:L:2011:054:0001:0254:EN:PDF" TargetMode="External"/><Relationship Id="rId43" Type="http://schemas.openxmlformats.org/officeDocument/2006/relationships/hyperlink" Target="http://www.wrap.org.uk/content/digestate-compost-agriculture" TargetMode="External"/><Relationship Id="rId48" Type="http://schemas.openxmlformats.org/officeDocument/2006/relationships/hyperlink" Target="http://eur-lex.europa.eu/LexUriServ/LexUriServ.do?uri=OJ:L:2011:054:0001:0254:EN:PDF" TargetMode="External"/><Relationship Id="rId56" Type="http://schemas.openxmlformats.org/officeDocument/2006/relationships/hyperlink" Target="http://a0768b4a8a31e106d8b0-" TargetMode="External"/><Relationship Id="rId64" Type="http://schemas.openxmlformats.org/officeDocument/2006/relationships/hyperlink" Target="http://eurl.craw.eu/img/page/Legislation/1069_2009_EN.pdf" TargetMode="External"/><Relationship Id="rId69" Type="http://schemas.openxmlformats.org/officeDocument/2006/relationships/hyperlink" Target="http://www.planet4farmers.co.uk/" TargetMode="External"/><Relationship Id="rId77" Type="http://schemas.openxmlformats.org/officeDocument/2006/relationships/hyperlink" Target="http://www.legislation.gov.uk/uksi/2010/639/pdfs/uksi_20100639_en.pdf" TargetMode="External"/><Relationship Id="rId8" Type="http://schemas.openxmlformats.org/officeDocument/2006/relationships/endnotes" Target="endnotes.xml"/><Relationship Id="rId51" Type="http://schemas.openxmlformats.org/officeDocument/2006/relationships/hyperlink" Target="http://a0768b4a8a31e106d8b0-50dc802554eb38a24458b98ff72d550b.r19.cf3.rackcdn.com/geho0610bsvd-e-e.pdf" TargetMode="External"/><Relationship Id="rId72" Type="http://schemas.openxmlformats.org/officeDocument/2006/relationships/hyperlink" Target="http://www.organics-recycling.org.uk/page.php?article=1797&amp;name=Composters+on+REAL%27s+Compost+Certification+Scheme"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sepa.org.uk/waste/waste_regulation/guidance__position_statements.aspx"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hyperlink" Target="http://www.scotland.gov.uk/Resource/Doc/37428/0014235.pdf" TargetMode="External"/><Relationship Id="rId38" Type="http://schemas.openxmlformats.org/officeDocument/2006/relationships/image" Target="media/image12.jpg"/><Relationship Id="rId46" Type="http://schemas.openxmlformats.org/officeDocument/2006/relationships/hyperlink" Target="http://www.organics-recycling.org.uk/page.php?article=2380&amp;name=Making+a+complaint+about+a+certified+product" TargetMode="External"/><Relationship Id="rId59" Type="http://schemas.openxmlformats.org/officeDocument/2006/relationships/hyperlink" Target="https://www.gov.uk/government/uploads/system/uploads/attachment_data/file/69344/pb13558-cogap-090202.pdf" TargetMode="External"/><Relationship Id="rId67" Type="http://schemas.openxmlformats.org/officeDocument/2006/relationships/hyperlink" Target="http://www.planet4farmers.co.uk/manner" TargetMode="External"/><Relationship Id="rId20" Type="http://schemas.openxmlformats.org/officeDocument/2006/relationships/image" Target="media/image5.png"/><Relationship Id="rId41" Type="http://schemas.openxmlformats.org/officeDocument/2006/relationships/image" Target="media/image13.jpeg"/><Relationship Id="rId54" Type="http://schemas.openxmlformats.org/officeDocument/2006/relationships/hyperlink" Target="http://www.wrap.org.uk/content/bsi-pas-100-compost-specification" TargetMode="External"/><Relationship Id="rId62" Type="http://schemas.openxmlformats.org/officeDocument/2006/relationships/hyperlink" Target="http://www.scotland.gov.uk/Resource/Doc/37428/0014235.pdf" TargetMode="External"/><Relationship Id="rId70" Type="http://schemas.openxmlformats.org/officeDocument/2006/relationships/hyperlink" Target="http://www.biofertiliser.org.uk/members" TargetMode="External"/><Relationship Id="rId75" Type="http://schemas.openxmlformats.org/officeDocument/2006/relationships/hyperlink" Target="http://www.sruc.ac.uk/downloads/120202/technical_not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nutrientmanagement.org/library/soil-testing-find-a-laboratory/" TargetMode="External"/><Relationship Id="rId28" Type="http://schemas.openxmlformats.org/officeDocument/2006/relationships/header" Target="header2.xml"/><Relationship Id="rId36" Type="http://schemas.openxmlformats.org/officeDocument/2006/relationships/hyperlink" Target="http://www.legislation.gov.uk/uksi/2010/639/pdfs/uksi_20100639_en.pdf" TargetMode="External"/><Relationship Id="rId49" Type="http://schemas.openxmlformats.org/officeDocument/2006/relationships/hyperlink" Target="http://www.biofertiliser.org.uk/" TargetMode="External"/><Relationship Id="rId57" Type="http://schemas.openxmlformats.org/officeDocument/2006/relationships/hyperlink" Target="http://www.nutrientmanagement.org/library/soil-testing-find-a-labora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76F4B-48C0-407E-80A3-DC5BA430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7330</Words>
  <Characters>47270</Characters>
  <Application>Microsoft Office Word</Application>
  <DocSecurity>0</DocSecurity>
  <Lines>393</Lines>
  <Paragraphs>108</Paragraphs>
  <ScaleCrop>false</ScaleCrop>
  <HeadingPairs>
    <vt:vector size="2" baseType="variant">
      <vt:variant>
        <vt:lpstr>Title</vt:lpstr>
      </vt:variant>
      <vt:variant>
        <vt:i4>1</vt:i4>
      </vt:variant>
    </vt:vector>
  </HeadingPairs>
  <TitlesOfParts>
    <vt:vector size="1" baseType="lpstr">
      <vt:lpstr>MAKING BEST USE OF RENEWABLE FERTILISERS</vt:lpstr>
    </vt:vector>
  </TitlesOfParts>
  <Company>ADAS</Company>
  <LinksUpToDate>false</LinksUpToDate>
  <CharactersWithSpaces>54492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BEST USE OF RENEWABLE FERTILISERS</dc:title>
  <dc:creator>Matthew Taylor</dc:creator>
  <cp:lastModifiedBy>David Tompkins</cp:lastModifiedBy>
  <cp:revision>6</cp:revision>
  <cp:lastPrinted>2013-01-17T11:48:00Z</cp:lastPrinted>
  <dcterms:created xsi:type="dcterms:W3CDTF">2014-04-03T14:17:00Z</dcterms:created>
  <dcterms:modified xsi:type="dcterms:W3CDTF">2014-04-03T14:49:00Z</dcterms:modified>
</cp:coreProperties>
</file>