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D9" w:rsidRPr="00D478E1" w:rsidRDefault="005A2E52" w:rsidP="00D478E1">
      <w:pPr>
        <w:pStyle w:val="Title"/>
      </w:pPr>
      <w:r w:rsidRPr="00D478E1">
        <w:t xml:space="preserve">PROXY </w:t>
      </w:r>
      <w:r w:rsidR="00D478E1">
        <w:t>VOTING</w:t>
      </w:r>
      <w:r w:rsidR="00D478E1" w:rsidRPr="00D478E1">
        <w:t xml:space="preserve"> </w:t>
      </w:r>
      <w:r w:rsidRPr="00D478E1">
        <w:t>FORM</w:t>
      </w:r>
    </w:p>
    <w:p w:rsidR="005A2E52" w:rsidRDefault="005A2E52" w:rsidP="005A2E52">
      <w:pPr>
        <w:pStyle w:val="Title"/>
        <w:jc w:val="both"/>
        <w:rPr>
          <w:sz w:val="20"/>
          <w:szCs w:val="20"/>
        </w:rPr>
      </w:pPr>
      <w:r>
        <w:rPr>
          <w:sz w:val="20"/>
          <w:szCs w:val="20"/>
        </w:rPr>
        <w:t xml:space="preserve">Any member of the Association entitled to attend the meeting shown below is entitled to appoint </w:t>
      </w:r>
      <w:r w:rsidR="001A60C5">
        <w:rPr>
          <w:sz w:val="20"/>
          <w:szCs w:val="20"/>
        </w:rPr>
        <w:t>a proxy</w:t>
      </w:r>
      <w:r>
        <w:rPr>
          <w:sz w:val="20"/>
          <w:szCs w:val="20"/>
        </w:rPr>
        <w:t xml:space="preserve"> to attend and, on a poll, vote instead of him/her. Members wishing to vote by proxy at the meeting may use the proxy form below and return it at least 48 hours in advance of the meeting to the Association at its registered office either by fax to 01933-446450 or by e-mail to </w:t>
      </w:r>
      <w:hyperlink r:id="rId6" w:history="1">
        <w:r w:rsidRPr="004727A7">
          <w:rPr>
            <w:rStyle w:val="Hyperlink"/>
            <w:sz w:val="20"/>
            <w:szCs w:val="20"/>
          </w:rPr>
          <w:t>Jeremy@organics-recycling.org.uk</w:t>
        </w:r>
      </w:hyperlink>
    </w:p>
    <w:p w:rsidR="00D576D9" w:rsidRPr="00B809AD" w:rsidRDefault="00D576D9" w:rsidP="00D576D9">
      <w:pPr>
        <w:rPr>
          <w:sz w:val="20"/>
          <w:szCs w:val="20"/>
        </w:rPr>
      </w:pPr>
    </w:p>
    <w:p w:rsidR="00D576D9" w:rsidRPr="00B809AD" w:rsidRDefault="00D576D9" w:rsidP="00D576D9">
      <w:pPr>
        <w:jc w:val="center"/>
        <w:rPr>
          <w:b/>
          <w:bCs/>
          <w:sz w:val="20"/>
          <w:szCs w:val="20"/>
        </w:rPr>
      </w:pPr>
      <w:r w:rsidRPr="00B809AD">
        <w:rPr>
          <w:b/>
          <w:bCs/>
          <w:sz w:val="20"/>
          <w:szCs w:val="20"/>
        </w:rPr>
        <w:t>THE ASSOCIATION FOR ORGANICS RECYCLING</w:t>
      </w:r>
      <w:r w:rsidR="001B35D2">
        <w:rPr>
          <w:b/>
          <w:bCs/>
          <w:sz w:val="20"/>
          <w:szCs w:val="20"/>
        </w:rPr>
        <w:t xml:space="preserve"> (AfOR)</w:t>
      </w:r>
    </w:p>
    <w:p w:rsidR="00D576D9" w:rsidRPr="00B809AD" w:rsidRDefault="00D576D9" w:rsidP="00D576D9">
      <w:pPr>
        <w:jc w:val="center"/>
        <w:rPr>
          <w:b/>
          <w:bCs/>
          <w:sz w:val="20"/>
          <w:szCs w:val="20"/>
        </w:rPr>
      </w:pPr>
    </w:p>
    <w:p w:rsidR="00D576D9" w:rsidRPr="00B809AD" w:rsidRDefault="00D576D9" w:rsidP="00D576D9">
      <w:pPr>
        <w:jc w:val="center"/>
        <w:rPr>
          <w:b/>
          <w:bCs/>
          <w:sz w:val="20"/>
          <w:szCs w:val="20"/>
        </w:rPr>
      </w:pPr>
      <w:r w:rsidRPr="00B809AD">
        <w:rPr>
          <w:b/>
          <w:bCs/>
          <w:sz w:val="20"/>
          <w:szCs w:val="20"/>
        </w:rPr>
        <w:t>APPOINTMENT OF PROXY FORM</w:t>
      </w:r>
    </w:p>
    <w:p w:rsidR="00D576D9" w:rsidRPr="00B809AD" w:rsidRDefault="00D576D9" w:rsidP="00D576D9">
      <w:pPr>
        <w:jc w:val="center"/>
        <w:rPr>
          <w:b/>
          <w:bCs/>
          <w:sz w:val="20"/>
          <w:szCs w:val="20"/>
        </w:rPr>
      </w:pPr>
    </w:p>
    <w:p w:rsidR="00D576D9" w:rsidRPr="00B809AD" w:rsidRDefault="00D576D9" w:rsidP="00D576D9">
      <w:pPr>
        <w:jc w:val="center"/>
        <w:rPr>
          <w:b/>
          <w:bCs/>
          <w:sz w:val="20"/>
          <w:szCs w:val="20"/>
        </w:rPr>
      </w:pPr>
      <w:r w:rsidRPr="00B809AD">
        <w:rPr>
          <w:b/>
          <w:bCs/>
          <w:sz w:val="20"/>
          <w:szCs w:val="20"/>
        </w:rPr>
        <w:t xml:space="preserve">FOR USE AT THE </w:t>
      </w:r>
      <w:r w:rsidR="00EA524E" w:rsidRPr="00B809AD">
        <w:rPr>
          <w:b/>
          <w:bCs/>
          <w:sz w:val="20"/>
          <w:szCs w:val="20"/>
        </w:rPr>
        <w:t>EXTRAORDINARY GENERAL</w:t>
      </w:r>
      <w:r w:rsidRPr="00B809AD">
        <w:rPr>
          <w:b/>
          <w:bCs/>
          <w:sz w:val="20"/>
          <w:szCs w:val="20"/>
        </w:rPr>
        <w:t xml:space="preserve"> MEETING</w:t>
      </w:r>
      <w:r w:rsidR="00EA524E" w:rsidRPr="00B809AD">
        <w:rPr>
          <w:b/>
          <w:bCs/>
          <w:sz w:val="20"/>
          <w:szCs w:val="20"/>
        </w:rPr>
        <w:t xml:space="preserve"> TO BE HELD AT:</w:t>
      </w:r>
    </w:p>
    <w:p w:rsidR="00EA524E" w:rsidRPr="00B809AD" w:rsidRDefault="00EA524E" w:rsidP="00D576D9">
      <w:pPr>
        <w:jc w:val="center"/>
        <w:rPr>
          <w:rFonts w:cs="Arial"/>
          <w:sz w:val="20"/>
          <w:szCs w:val="20"/>
        </w:rPr>
      </w:pPr>
      <w:r w:rsidRPr="00B809AD">
        <w:rPr>
          <w:rFonts w:cs="Arial"/>
          <w:b/>
          <w:bCs/>
          <w:sz w:val="20"/>
          <w:szCs w:val="20"/>
        </w:rPr>
        <w:t>Watson</w:t>
      </w:r>
      <w:r w:rsidRPr="00B809AD">
        <w:rPr>
          <w:rFonts w:cs="Arial"/>
          <w:sz w:val="20"/>
          <w:szCs w:val="20"/>
        </w:rPr>
        <w:t xml:space="preserve">, </w:t>
      </w:r>
      <w:r w:rsidRPr="00B809AD">
        <w:rPr>
          <w:rFonts w:cs="Arial"/>
          <w:b/>
          <w:bCs/>
          <w:sz w:val="20"/>
          <w:szCs w:val="20"/>
        </w:rPr>
        <w:t>Farley</w:t>
      </w:r>
      <w:r w:rsidRPr="00B809AD">
        <w:rPr>
          <w:rFonts w:cs="Arial"/>
          <w:sz w:val="20"/>
          <w:szCs w:val="20"/>
        </w:rPr>
        <w:t xml:space="preserve"> &amp; </w:t>
      </w:r>
      <w:r w:rsidRPr="00B809AD">
        <w:rPr>
          <w:rFonts w:cs="Arial"/>
          <w:b/>
          <w:bCs/>
          <w:sz w:val="20"/>
          <w:szCs w:val="20"/>
        </w:rPr>
        <w:t>Williams</w:t>
      </w:r>
      <w:r w:rsidRPr="00B809AD">
        <w:rPr>
          <w:rFonts w:cs="Arial"/>
          <w:sz w:val="20"/>
          <w:szCs w:val="20"/>
        </w:rPr>
        <w:t xml:space="preserve"> LLP: 15 Appold Street, </w:t>
      </w:r>
      <w:r w:rsidRPr="00B809AD">
        <w:rPr>
          <w:rFonts w:cs="Arial"/>
          <w:b/>
          <w:bCs/>
          <w:sz w:val="20"/>
          <w:szCs w:val="20"/>
        </w:rPr>
        <w:t>London</w:t>
      </w:r>
      <w:r w:rsidRPr="00B809AD">
        <w:rPr>
          <w:rFonts w:cs="Arial"/>
          <w:sz w:val="20"/>
          <w:szCs w:val="20"/>
        </w:rPr>
        <w:t xml:space="preserve">, </w:t>
      </w:r>
      <w:r w:rsidRPr="00B809AD">
        <w:rPr>
          <w:rFonts w:cs="Arial"/>
          <w:vanish/>
          <w:sz w:val="20"/>
          <w:szCs w:val="20"/>
        </w:rPr>
        <w:br/>
      </w:r>
      <w:r w:rsidRPr="00B809AD">
        <w:rPr>
          <w:rFonts w:cs="Arial"/>
          <w:sz w:val="20"/>
          <w:szCs w:val="20"/>
        </w:rPr>
        <w:t>EC2A 2HB, UK</w:t>
      </w:r>
    </w:p>
    <w:p w:rsidR="00EA524E" w:rsidRPr="00B809AD" w:rsidRDefault="00EA524E" w:rsidP="00D576D9">
      <w:pPr>
        <w:jc w:val="center"/>
        <w:rPr>
          <w:b/>
          <w:bCs/>
          <w:sz w:val="20"/>
          <w:szCs w:val="20"/>
        </w:rPr>
      </w:pPr>
      <w:r w:rsidRPr="00B809AD">
        <w:rPr>
          <w:rFonts w:cs="Arial"/>
          <w:b/>
          <w:sz w:val="20"/>
          <w:szCs w:val="20"/>
        </w:rPr>
        <w:t>At 11.00 AM ON THE 4</w:t>
      </w:r>
      <w:r w:rsidRPr="00B809AD">
        <w:rPr>
          <w:rFonts w:cs="Arial"/>
          <w:b/>
          <w:sz w:val="20"/>
          <w:szCs w:val="20"/>
          <w:vertAlign w:val="superscript"/>
        </w:rPr>
        <w:t>TH</w:t>
      </w:r>
      <w:r w:rsidRPr="00B809AD">
        <w:rPr>
          <w:rFonts w:cs="Arial"/>
          <w:b/>
          <w:sz w:val="20"/>
          <w:szCs w:val="20"/>
        </w:rPr>
        <w:t xml:space="preserve"> September 2012</w:t>
      </w:r>
    </w:p>
    <w:p w:rsidR="00D576D9" w:rsidRPr="00B809AD" w:rsidRDefault="00D576D9" w:rsidP="00D576D9">
      <w:pPr>
        <w:rPr>
          <w:b/>
          <w:bCs/>
          <w:sz w:val="20"/>
          <w:szCs w:val="20"/>
        </w:rPr>
      </w:pPr>
    </w:p>
    <w:p w:rsidR="00D576D9" w:rsidRPr="00B809AD" w:rsidRDefault="00D576D9" w:rsidP="00D576D9">
      <w:pPr>
        <w:rPr>
          <w:b/>
          <w:bCs/>
          <w:sz w:val="20"/>
          <w:szCs w:val="20"/>
        </w:rPr>
      </w:pPr>
    </w:p>
    <w:p w:rsidR="00D576D9" w:rsidRPr="001B35D2" w:rsidRDefault="00D576D9" w:rsidP="00D576D9">
      <w:pPr>
        <w:rPr>
          <w:b/>
          <w:bCs/>
          <w:sz w:val="20"/>
          <w:szCs w:val="20"/>
        </w:rPr>
      </w:pPr>
      <w:r w:rsidRPr="001B35D2">
        <w:rPr>
          <w:b/>
          <w:bCs/>
          <w:sz w:val="20"/>
          <w:szCs w:val="20"/>
        </w:rPr>
        <w:t xml:space="preserve">This form is </w:t>
      </w:r>
      <w:r w:rsidR="005A2E52" w:rsidRPr="001B35D2">
        <w:rPr>
          <w:b/>
          <w:bCs/>
          <w:sz w:val="20"/>
          <w:szCs w:val="20"/>
        </w:rPr>
        <w:t>to be returned to the Association</w:t>
      </w:r>
      <w:r w:rsidR="001B35D2">
        <w:rPr>
          <w:b/>
          <w:bCs/>
          <w:sz w:val="20"/>
          <w:szCs w:val="20"/>
        </w:rPr>
        <w:t xml:space="preserve"> </w:t>
      </w:r>
      <w:r w:rsidR="005A2E52" w:rsidRPr="001B35D2">
        <w:rPr>
          <w:b/>
          <w:bCs/>
          <w:sz w:val="20"/>
          <w:szCs w:val="20"/>
        </w:rPr>
        <w:t xml:space="preserve">no later than </w:t>
      </w:r>
      <w:r w:rsidR="001B35D2" w:rsidRPr="001B35D2">
        <w:rPr>
          <w:rStyle w:val="TitleChar"/>
        </w:rPr>
        <w:t>Friday 31st August</w:t>
      </w:r>
    </w:p>
    <w:p w:rsidR="00D576D9" w:rsidRPr="00B809AD" w:rsidRDefault="00D576D9" w:rsidP="00D576D9">
      <w:pPr>
        <w:rPr>
          <w:b/>
          <w:bCs/>
          <w:sz w:val="20"/>
          <w:szCs w:val="20"/>
        </w:rPr>
      </w:pPr>
    </w:p>
    <w:p w:rsidR="00D576D9" w:rsidRPr="00B809AD" w:rsidRDefault="00D576D9" w:rsidP="00D576D9">
      <w:pPr>
        <w:rPr>
          <w:b/>
          <w:bCs/>
          <w:sz w:val="20"/>
          <w:szCs w:val="20"/>
        </w:rPr>
      </w:pPr>
      <w:r w:rsidRPr="00B809AD">
        <w:rPr>
          <w:b/>
          <w:bCs/>
          <w:sz w:val="20"/>
          <w:szCs w:val="20"/>
        </w:rPr>
        <w:t>Either (a) to vote on behalf of a member as the proxy thinks fit,</w:t>
      </w:r>
    </w:p>
    <w:p w:rsidR="00D576D9" w:rsidRPr="00B809AD" w:rsidRDefault="00D576D9" w:rsidP="00D576D9">
      <w:pPr>
        <w:rPr>
          <w:sz w:val="20"/>
          <w:szCs w:val="20"/>
        </w:rPr>
      </w:pPr>
      <w:proofErr w:type="gramStart"/>
      <w:r w:rsidRPr="00B809AD">
        <w:rPr>
          <w:b/>
          <w:bCs/>
          <w:sz w:val="20"/>
          <w:szCs w:val="20"/>
        </w:rPr>
        <w:t>Or (b) to abstain from voting.</w:t>
      </w:r>
      <w:proofErr w:type="gramEnd"/>
    </w:p>
    <w:p w:rsidR="00D576D9" w:rsidRPr="00B809AD" w:rsidRDefault="00D576D9" w:rsidP="00D576D9">
      <w:pPr>
        <w:rPr>
          <w:sz w:val="20"/>
          <w:szCs w:val="20"/>
        </w:rPr>
      </w:pPr>
    </w:p>
    <w:p w:rsidR="001B35D2" w:rsidRDefault="00D576D9" w:rsidP="00D576D9">
      <w:pPr>
        <w:rPr>
          <w:sz w:val="16"/>
          <w:szCs w:val="16"/>
        </w:rPr>
      </w:pPr>
      <w:r w:rsidRPr="00B809AD">
        <w:rPr>
          <w:sz w:val="20"/>
          <w:szCs w:val="20"/>
        </w:rPr>
        <w:t>I…………………………………………………………………………………</w:t>
      </w:r>
      <w:r w:rsidR="001B35D2">
        <w:rPr>
          <w:sz w:val="20"/>
          <w:szCs w:val="20"/>
        </w:rPr>
        <w:t xml:space="preserve"> </w:t>
      </w:r>
      <w:r w:rsidR="001B35D2">
        <w:rPr>
          <w:sz w:val="16"/>
          <w:szCs w:val="16"/>
        </w:rPr>
        <w:t>(Insert member’s name)</w:t>
      </w:r>
    </w:p>
    <w:p w:rsidR="00D576D9" w:rsidRPr="00B809AD" w:rsidRDefault="00D576D9" w:rsidP="00D576D9">
      <w:pPr>
        <w:rPr>
          <w:sz w:val="20"/>
          <w:szCs w:val="20"/>
        </w:rPr>
      </w:pPr>
    </w:p>
    <w:p w:rsidR="001B35D2" w:rsidRPr="001B35D2" w:rsidRDefault="00D576D9" w:rsidP="001B35D2">
      <w:pPr>
        <w:rPr>
          <w:sz w:val="16"/>
          <w:szCs w:val="16"/>
        </w:rPr>
      </w:pPr>
      <w:proofErr w:type="gramStart"/>
      <w:r w:rsidRPr="00B809AD">
        <w:rPr>
          <w:sz w:val="20"/>
          <w:szCs w:val="20"/>
        </w:rPr>
        <w:t>of</w:t>
      </w:r>
      <w:proofErr w:type="gramEnd"/>
      <w:r w:rsidRPr="00B809AD">
        <w:rPr>
          <w:sz w:val="20"/>
          <w:szCs w:val="20"/>
        </w:rPr>
        <w:t>………………………………………………………………………………</w:t>
      </w:r>
      <w:r w:rsidR="001B35D2">
        <w:rPr>
          <w:sz w:val="20"/>
          <w:szCs w:val="20"/>
        </w:rPr>
        <w:t xml:space="preserve">.  </w:t>
      </w:r>
      <w:r w:rsidR="001B35D2" w:rsidRPr="001B35D2">
        <w:rPr>
          <w:sz w:val="16"/>
          <w:szCs w:val="16"/>
        </w:rPr>
        <w:t>(</w:t>
      </w:r>
      <w:r w:rsidR="00891F6C" w:rsidRPr="001B35D2">
        <w:rPr>
          <w:sz w:val="16"/>
          <w:szCs w:val="16"/>
        </w:rPr>
        <w:t>Insert</w:t>
      </w:r>
      <w:r w:rsidR="001B35D2" w:rsidRPr="001B35D2">
        <w:rPr>
          <w:sz w:val="16"/>
          <w:szCs w:val="16"/>
        </w:rPr>
        <w:t xml:space="preserve"> address)</w:t>
      </w:r>
    </w:p>
    <w:p w:rsidR="00D576D9" w:rsidRPr="00B809AD" w:rsidRDefault="00D576D9" w:rsidP="00D576D9">
      <w:pPr>
        <w:rPr>
          <w:sz w:val="20"/>
          <w:szCs w:val="20"/>
        </w:rPr>
      </w:pPr>
    </w:p>
    <w:p w:rsidR="00D576D9" w:rsidRPr="00B809AD" w:rsidRDefault="00D576D9" w:rsidP="00D576D9">
      <w:pPr>
        <w:rPr>
          <w:sz w:val="20"/>
          <w:szCs w:val="20"/>
        </w:rPr>
      </w:pPr>
    </w:p>
    <w:p w:rsidR="00D576D9" w:rsidRPr="00B809AD" w:rsidRDefault="00D576D9" w:rsidP="00D576D9">
      <w:pPr>
        <w:rPr>
          <w:sz w:val="20"/>
          <w:szCs w:val="20"/>
        </w:rPr>
      </w:pPr>
      <w:proofErr w:type="gramStart"/>
      <w:r w:rsidRPr="00B809AD">
        <w:rPr>
          <w:sz w:val="20"/>
          <w:szCs w:val="20"/>
        </w:rPr>
        <w:t>being</w:t>
      </w:r>
      <w:proofErr w:type="gramEnd"/>
      <w:r w:rsidRPr="00B809AD">
        <w:rPr>
          <w:sz w:val="20"/>
          <w:szCs w:val="20"/>
        </w:rPr>
        <w:t xml:space="preserve"> a member of the </w:t>
      </w:r>
      <w:r w:rsidR="001B35D2">
        <w:rPr>
          <w:sz w:val="20"/>
          <w:szCs w:val="20"/>
        </w:rPr>
        <w:t>AfOR (the “Association”)</w:t>
      </w:r>
      <w:r w:rsidRPr="00B809AD">
        <w:rPr>
          <w:sz w:val="20"/>
          <w:szCs w:val="20"/>
        </w:rPr>
        <w:t>, hereby appoint:-</w:t>
      </w:r>
    </w:p>
    <w:p w:rsidR="00D576D9" w:rsidRPr="00B809AD" w:rsidRDefault="00D576D9" w:rsidP="00D576D9">
      <w:pPr>
        <w:rPr>
          <w:sz w:val="20"/>
          <w:szCs w:val="20"/>
        </w:rPr>
      </w:pPr>
    </w:p>
    <w:p w:rsidR="00D576D9" w:rsidRPr="00B809AD" w:rsidRDefault="00D576D9" w:rsidP="00D576D9">
      <w:pPr>
        <w:rPr>
          <w:sz w:val="20"/>
          <w:szCs w:val="20"/>
        </w:rPr>
      </w:pPr>
      <w:r w:rsidRPr="00B809AD">
        <w:rPr>
          <w:sz w:val="20"/>
          <w:szCs w:val="20"/>
        </w:rPr>
        <w:t>Either</w:t>
      </w:r>
    </w:p>
    <w:p w:rsidR="00D576D9" w:rsidRPr="00B809AD" w:rsidRDefault="00D576D9" w:rsidP="00D576D9">
      <w:pPr>
        <w:rPr>
          <w:sz w:val="20"/>
          <w:szCs w:val="20"/>
        </w:rPr>
      </w:pPr>
    </w:p>
    <w:p w:rsidR="00D576D9" w:rsidRPr="00B809AD" w:rsidRDefault="00D576D9" w:rsidP="00D576D9">
      <w:pPr>
        <w:rPr>
          <w:sz w:val="20"/>
          <w:szCs w:val="20"/>
        </w:rPr>
      </w:pPr>
      <w:r w:rsidRPr="00B809AD">
        <w:rPr>
          <w:sz w:val="20"/>
          <w:szCs w:val="20"/>
        </w:rPr>
        <w:t>1.</w:t>
      </w:r>
      <w:r w:rsidRPr="00B809AD">
        <w:rPr>
          <w:sz w:val="20"/>
          <w:szCs w:val="20"/>
        </w:rPr>
        <w:tab/>
        <w:t>*the Chair of the Board, or failing him, the chair of the meeting;</w:t>
      </w:r>
    </w:p>
    <w:p w:rsidR="00D576D9" w:rsidRPr="00B809AD" w:rsidRDefault="00D576D9" w:rsidP="00D576D9">
      <w:pPr>
        <w:rPr>
          <w:sz w:val="20"/>
          <w:szCs w:val="20"/>
        </w:rPr>
      </w:pPr>
    </w:p>
    <w:p w:rsidR="00D576D9" w:rsidRPr="00B809AD" w:rsidRDefault="00D576D9" w:rsidP="00D576D9">
      <w:pPr>
        <w:rPr>
          <w:sz w:val="20"/>
          <w:szCs w:val="20"/>
        </w:rPr>
      </w:pPr>
      <w:r w:rsidRPr="00B809AD">
        <w:rPr>
          <w:sz w:val="20"/>
          <w:szCs w:val="20"/>
        </w:rPr>
        <w:t>OR</w:t>
      </w:r>
    </w:p>
    <w:p w:rsidR="00D576D9" w:rsidRPr="00B809AD" w:rsidRDefault="00D576D9" w:rsidP="00D576D9">
      <w:pPr>
        <w:rPr>
          <w:sz w:val="20"/>
          <w:szCs w:val="20"/>
        </w:rPr>
      </w:pPr>
    </w:p>
    <w:p w:rsidR="00D576D9" w:rsidRPr="00B809AD" w:rsidRDefault="00D576D9" w:rsidP="00D576D9">
      <w:pPr>
        <w:rPr>
          <w:sz w:val="20"/>
          <w:szCs w:val="20"/>
        </w:rPr>
      </w:pPr>
      <w:r w:rsidRPr="00B809AD">
        <w:rPr>
          <w:sz w:val="20"/>
          <w:szCs w:val="20"/>
        </w:rPr>
        <w:t>2.</w:t>
      </w:r>
      <w:r w:rsidRPr="00B809AD">
        <w:rPr>
          <w:sz w:val="20"/>
          <w:szCs w:val="20"/>
        </w:rPr>
        <w:tab/>
        <w:t>*some other person – print their name here……………………………………</w:t>
      </w:r>
    </w:p>
    <w:p w:rsidR="00D576D9" w:rsidRPr="00B809AD" w:rsidRDefault="00D576D9" w:rsidP="00D576D9">
      <w:pPr>
        <w:rPr>
          <w:sz w:val="20"/>
          <w:szCs w:val="20"/>
        </w:rPr>
      </w:pPr>
    </w:p>
    <w:p w:rsidR="00D576D9" w:rsidRDefault="00D576D9" w:rsidP="00D576D9">
      <w:pPr>
        <w:rPr>
          <w:sz w:val="20"/>
          <w:szCs w:val="20"/>
        </w:rPr>
      </w:pPr>
      <w:r w:rsidRPr="00B809AD">
        <w:rPr>
          <w:sz w:val="20"/>
          <w:szCs w:val="20"/>
        </w:rPr>
        <w:t xml:space="preserve">(*strike out 1 or 2) as my proxy to vote for me on my behalf at the </w:t>
      </w:r>
      <w:r w:rsidR="004911FD" w:rsidRPr="00B809AD">
        <w:rPr>
          <w:sz w:val="20"/>
          <w:szCs w:val="20"/>
        </w:rPr>
        <w:t xml:space="preserve">extraordinary </w:t>
      </w:r>
      <w:r w:rsidRPr="00B809AD">
        <w:rPr>
          <w:sz w:val="20"/>
          <w:szCs w:val="20"/>
        </w:rPr>
        <w:t xml:space="preserve">general meeting of the Company to be held on the </w:t>
      </w:r>
      <w:r w:rsidR="004911FD" w:rsidRPr="00B809AD">
        <w:rPr>
          <w:b/>
          <w:sz w:val="20"/>
          <w:szCs w:val="20"/>
        </w:rPr>
        <w:t>4</w:t>
      </w:r>
      <w:r w:rsidR="004911FD" w:rsidRPr="00B809AD">
        <w:rPr>
          <w:b/>
          <w:sz w:val="20"/>
          <w:szCs w:val="20"/>
          <w:vertAlign w:val="superscript"/>
        </w:rPr>
        <w:t>th</w:t>
      </w:r>
      <w:r w:rsidR="004911FD" w:rsidRPr="00B809AD">
        <w:rPr>
          <w:b/>
          <w:sz w:val="20"/>
          <w:szCs w:val="20"/>
        </w:rPr>
        <w:t xml:space="preserve"> September</w:t>
      </w:r>
      <w:r w:rsidR="0043546B" w:rsidRPr="00B809AD">
        <w:rPr>
          <w:b/>
          <w:sz w:val="20"/>
          <w:szCs w:val="20"/>
        </w:rPr>
        <w:t xml:space="preserve"> 2012</w:t>
      </w:r>
      <w:r w:rsidRPr="00B809AD">
        <w:rPr>
          <w:sz w:val="20"/>
          <w:szCs w:val="20"/>
        </w:rPr>
        <w:t xml:space="preserve"> and at any adjournment thereof.</w:t>
      </w:r>
      <w:r w:rsidR="001B35D2">
        <w:rPr>
          <w:sz w:val="20"/>
          <w:szCs w:val="20"/>
        </w:rPr>
        <w:t xml:space="preserve"> And to vote on my behalf on the adoption of Resolution 1: </w:t>
      </w:r>
      <w:r w:rsidR="001B35D2" w:rsidRPr="00E6758F">
        <w:rPr>
          <w:i/>
          <w:sz w:val="20"/>
          <w:szCs w:val="20"/>
        </w:rPr>
        <w:t>To merge AfOR and the Renewable Energy Association</w:t>
      </w:r>
      <w:r w:rsidR="00E6758F">
        <w:rPr>
          <w:i/>
          <w:sz w:val="20"/>
          <w:szCs w:val="20"/>
        </w:rPr>
        <w:t xml:space="preserve"> REA</w:t>
      </w:r>
      <w:r w:rsidR="001B35D2">
        <w:rPr>
          <w:sz w:val="20"/>
          <w:szCs w:val="20"/>
        </w:rPr>
        <w:t xml:space="preserve"> as follows:</w:t>
      </w:r>
    </w:p>
    <w:p w:rsidR="001B35D2" w:rsidRDefault="001B35D2" w:rsidP="00D576D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551"/>
      </w:tblGrid>
      <w:tr w:rsidR="00CE2357" w:rsidRPr="00CE2357" w:rsidTr="00CE2357">
        <w:trPr>
          <w:trHeight w:val="341"/>
        </w:trPr>
        <w:tc>
          <w:tcPr>
            <w:tcW w:w="392" w:type="dxa"/>
            <w:tcBorders>
              <w:bottom w:val="single" w:sz="4" w:space="0" w:color="auto"/>
            </w:tcBorders>
          </w:tcPr>
          <w:p w:rsidR="00CE2357" w:rsidRPr="00CE2357" w:rsidRDefault="00CE2357" w:rsidP="00D576D9">
            <w:pPr>
              <w:rPr>
                <w:sz w:val="20"/>
                <w:szCs w:val="20"/>
              </w:rPr>
            </w:pPr>
          </w:p>
        </w:tc>
        <w:tc>
          <w:tcPr>
            <w:tcW w:w="2551" w:type="dxa"/>
            <w:tcBorders>
              <w:top w:val="nil"/>
              <w:bottom w:val="nil"/>
              <w:right w:val="nil"/>
            </w:tcBorders>
          </w:tcPr>
          <w:p w:rsidR="00CE2357" w:rsidRPr="00CE2357" w:rsidRDefault="00CE2357" w:rsidP="00D576D9">
            <w:pPr>
              <w:rPr>
                <w:sz w:val="20"/>
                <w:szCs w:val="20"/>
              </w:rPr>
            </w:pPr>
            <w:r w:rsidRPr="00CE2357">
              <w:rPr>
                <w:sz w:val="20"/>
                <w:szCs w:val="20"/>
              </w:rPr>
              <w:t>In Favour</w:t>
            </w:r>
          </w:p>
        </w:tc>
      </w:tr>
      <w:tr w:rsidR="00CE2357" w:rsidRPr="00CE2357" w:rsidTr="00CE2357">
        <w:tc>
          <w:tcPr>
            <w:tcW w:w="392" w:type="dxa"/>
            <w:tcBorders>
              <w:left w:val="nil"/>
              <w:right w:val="nil"/>
            </w:tcBorders>
          </w:tcPr>
          <w:p w:rsidR="00CE2357" w:rsidRPr="00CE2357" w:rsidRDefault="00CE2357" w:rsidP="00D576D9">
            <w:pPr>
              <w:rPr>
                <w:sz w:val="20"/>
                <w:szCs w:val="20"/>
              </w:rPr>
            </w:pPr>
          </w:p>
        </w:tc>
        <w:tc>
          <w:tcPr>
            <w:tcW w:w="2551" w:type="dxa"/>
            <w:tcBorders>
              <w:top w:val="nil"/>
              <w:left w:val="nil"/>
              <w:bottom w:val="nil"/>
              <w:right w:val="nil"/>
            </w:tcBorders>
          </w:tcPr>
          <w:p w:rsidR="00CE2357" w:rsidRPr="00CE2357" w:rsidRDefault="00CE2357" w:rsidP="00D576D9">
            <w:pPr>
              <w:rPr>
                <w:sz w:val="20"/>
                <w:szCs w:val="20"/>
              </w:rPr>
            </w:pPr>
          </w:p>
        </w:tc>
      </w:tr>
      <w:tr w:rsidR="00CE2357" w:rsidRPr="00CE2357" w:rsidTr="00CE2357">
        <w:trPr>
          <w:trHeight w:val="321"/>
        </w:trPr>
        <w:tc>
          <w:tcPr>
            <w:tcW w:w="392" w:type="dxa"/>
            <w:tcBorders>
              <w:bottom w:val="single" w:sz="4" w:space="0" w:color="auto"/>
            </w:tcBorders>
          </w:tcPr>
          <w:p w:rsidR="00CE2357" w:rsidRPr="00CE2357" w:rsidRDefault="00CE2357" w:rsidP="00D576D9">
            <w:pPr>
              <w:rPr>
                <w:sz w:val="20"/>
                <w:szCs w:val="20"/>
              </w:rPr>
            </w:pPr>
          </w:p>
        </w:tc>
        <w:tc>
          <w:tcPr>
            <w:tcW w:w="2551" w:type="dxa"/>
            <w:tcBorders>
              <w:top w:val="nil"/>
              <w:bottom w:val="nil"/>
              <w:right w:val="nil"/>
            </w:tcBorders>
          </w:tcPr>
          <w:p w:rsidR="00CE2357" w:rsidRPr="00CE2357" w:rsidRDefault="00CE2357" w:rsidP="00D576D9">
            <w:pPr>
              <w:rPr>
                <w:sz w:val="20"/>
                <w:szCs w:val="20"/>
              </w:rPr>
            </w:pPr>
            <w:r w:rsidRPr="00CE2357">
              <w:rPr>
                <w:sz w:val="20"/>
                <w:szCs w:val="20"/>
              </w:rPr>
              <w:t>Against</w:t>
            </w:r>
          </w:p>
        </w:tc>
      </w:tr>
      <w:tr w:rsidR="00CE2357" w:rsidRPr="00CE2357" w:rsidTr="00CE2357">
        <w:tc>
          <w:tcPr>
            <w:tcW w:w="392" w:type="dxa"/>
            <w:tcBorders>
              <w:left w:val="nil"/>
              <w:right w:val="nil"/>
            </w:tcBorders>
          </w:tcPr>
          <w:p w:rsidR="00CE2357" w:rsidRPr="00CE2357" w:rsidRDefault="00CE2357" w:rsidP="00D576D9">
            <w:pPr>
              <w:rPr>
                <w:sz w:val="20"/>
                <w:szCs w:val="20"/>
              </w:rPr>
            </w:pPr>
          </w:p>
        </w:tc>
        <w:tc>
          <w:tcPr>
            <w:tcW w:w="2551" w:type="dxa"/>
            <w:tcBorders>
              <w:top w:val="nil"/>
              <w:left w:val="nil"/>
              <w:bottom w:val="nil"/>
              <w:right w:val="nil"/>
            </w:tcBorders>
          </w:tcPr>
          <w:p w:rsidR="00CE2357" w:rsidRPr="00CE2357" w:rsidRDefault="00CE2357" w:rsidP="00D576D9">
            <w:pPr>
              <w:rPr>
                <w:sz w:val="20"/>
                <w:szCs w:val="20"/>
              </w:rPr>
            </w:pPr>
          </w:p>
        </w:tc>
      </w:tr>
      <w:tr w:rsidR="00CE2357" w:rsidRPr="00CE2357" w:rsidTr="00CE2357">
        <w:trPr>
          <w:trHeight w:val="315"/>
        </w:trPr>
        <w:tc>
          <w:tcPr>
            <w:tcW w:w="392" w:type="dxa"/>
          </w:tcPr>
          <w:p w:rsidR="00CE2357" w:rsidRPr="00CE2357" w:rsidRDefault="00CE2357" w:rsidP="00D576D9">
            <w:pPr>
              <w:rPr>
                <w:sz w:val="20"/>
                <w:szCs w:val="20"/>
              </w:rPr>
            </w:pPr>
          </w:p>
        </w:tc>
        <w:tc>
          <w:tcPr>
            <w:tcW w:w="2551" w:type="dxa"/>
            <w:tcBorders>
              <w:top w:val="nil"/>
              <w:bottom w:val="nil"/>
              <w:right w:val="nil"/>
            </w:tcBorders>
          </w:tcPr>
          <w:p w:rsidR="00CE2357" w:rsidRPr="00CE2357" w:rsidRDefault="00CE2357" w:rsidP="00D576D9">
            <w:pPr>
              <w:rPr>
                <w:sz w:val="20"/>
                <w:szCs w:val="20"/>
              </w:rPr>
            </w:pPr>
            <w:r w:rsidRPr="00CE2357">
              <w:rPr>
                <w:sz w:val="20"/>
                <w:szCs w:val="20"/>
              </w:rPr>
              <w:t>As he/she sees fit</w:t>
            </w:r>
          </w:p>
        </w:tc>
      </w:tr>
    </w:tbl>
    <w:p w:rsidR="001B35D2" w:rsidRPr="00B809AD" w:rsidRDefault="001B35D2" w:rsidP="00D576D9">
      <w:pPr>
        <w:rPr>
          <w:sz w:val="20"/>
          <w:szCs w:val="20"/>
        </w:rPr>
      </w:pPr>
    </w:p>
    <w:p w:rsidR="00D576D9" w:rsidRPr="00B809AD" w:rsidRDefault="00D576D9" w:rsidP="00D576D9">
      <w:pPr>
        <w:rPr>
          <w:sz w:val="20"/>
          <w:szCs w:val="20"/>
        </w:rPr>
      </w:pPr>
    </w:p>
    <w:p w:rsidR="00D576D9" w:rsidRPr="00B809AD" w:rsidRDefault="00D576D9" w:rsidP="00D576D9">
      <w:pPr>
        <w:rPr>
          <w:sz w:val="20"/>
          <w:szCs w:val="20"/>
        </w:rPr>
      </w:pPr>
      <w:r w:rsidRPr="00B809AD">
        <w:rPr>
          <w:sz w:val="20"/>
          <w:szCs w:val="20"/>
        </w:rPr>
        <w:t>Dated……………………………………………………………………………………</w:t>
      </w:r>
    </w:p>
    <w:p w:rsidR="00D576D9" w:rsidRPr="00B809AD" w:rsidRDefault="00D576D9" w:rsidP="00D576D9">
      <w:pPr>
        <w:rPr>
          <w:sz w:val="20"/>
          <w:szCs w:val="20"/>
        </w:rPr>
      </w:pPr>
    </w:p>
    <w:p w:rsidR="00D576D9" w:rsidRPr="00B809AD" w:rsidRDefault="00D576D9" w:rsidP="00D576D9">
      <w:pPr>
        <w:rPr>
          <w:sz w:val="20"/>
          <w:szCs w:val="20"/>
        </w:rPr>
      </w:pPr>
      <w:r w:rsidRPr="00B809AD">
        <w:rPr>
          <w:sz w:val="20"/>
          <w:szCs w:val="20"/>
        </w:rPr>
        <w:t>Signed…………………………………………………………………………………</w:t>
      </w:r>
    </w:p>
    <w:p w:rsidR="00D576D9" w:rsidRPr="00B809AD" w:rsidRDefault="00D576D9" w:rsidP="00D576D9">
      <w:pPr>
        <w:rPr>
          <w:sz w:val="20"/>
          <w:szCs w:val="20"/>
        </w:rPr>
      </w:pPr>
    </w:p>
    <w:p w:rsidR="00D576D9" w:rsidRPr="00B809AD" w:rsidRDefault="00D576D9" w:rsidP="00D576D9">
      <w:pPr>
        <w:rPr>
          <w:sz w:val="20"/>
          <w:szCs w:val="20"/>
        </w:rPr>
      </w:pPr>
    </w:p>
    <w:p w:rsidR="00D576D9" w:rsidRPr="00B809AD" w:rsidRDefault="00D576D9" w:rsidP="00D576D9">
      <w:pPr>
        <w:rPr>
          <w:sz w:val="20"/>
          <w:szCs w:val="20"/>
        </w:rPr>
      </w:pPr>
    </w:p>
    <w:p w:rsidR="00D576D9" w:rsidRPr="00B13525" w:rsidRDefault="00D576D9" w:rsidP="00D576D9">
      <w:pPr>
        <w:rPr>
          <w:sz w:val="20"/>
          <w:szCs w:val="20"/>
          <w:u w:val="single"/>
        </w:rPr>
      </w:pPr>
      <w:r w:rsidRPr="00B809AD">
        <w:rPr>
          <w:sz w:val="20"/>
          <w:szCs w:val="20"/>
        </w:rPr>
        <w:t xml:space="preserve">This form of proxy must be deposited at the registered office of the Company by no later than </w:t>
      </w:r>
      <w:r w:rsidRPr="00B13525">
        <w:rPr>
          <w:b/>
          <w:bCs/>
          <w:sz w:val="20"/>
          <w:szCs w:val="20"/>
          <w:u w:val="single"/>
        </w:rPr>
        <w:t xml:space="preserve">11.00 a.m. </w:t>
      </w:r>
      <w:r w:rsidR="005D3740" w:rsidRPr="00B13525">
        <w:rPr>
          <w:b/>
          <w:bCs/>
          <w:sz w:val="20"/>
          <w:szCs w:val="20"/>
          <w:u w:val="single"/>
        </w:rPr>
        <w:t>Friday</w:t>
      </w:r>
      <w:r w:rsidRPr="00B13525">
        <w:rPr>
          <w:b/>
          <w:bCs/>
          <w:sz w:val="20"/>
          <w:szCs w:val="20"/>
          <w:u w:val="single"/>
        </w:rPr>
        <w:t xml:space="preserve"> </w:t>
      </w:r>
      <w:r w:rsidR="004911FD" w:rsidRPr="00B13525">
        <w:rPr>
          <w:b/>
          <w:bCs/>
          <w:sz w:val="20"/>
          <w:szCs w:val="20"/>
          <w:u w:val="single"/>
        </w:rPr>
        <w:t>31</w:t>
      </w:r>
      <w:r w:rsidR="004911FD" w:rsidRPr="00B13525">
        <w:rPr>
          <w:b/>
          <w:bCs/>
          <w:sz w:val="20"/>
          <w:szCs w:val="20"/>
          <w:u w:val="single"/>
          <w:vertAlign w:val="superscript"/>
        </w:rPr>
        <w:t>st</w:t>
      </w:r>
      <w:r w:rsidR="004911FD" w:rsidRPr="00B13525">
        <w:rPr>
          <w:b/>
          <w:bCs/>
          <w:sz w:val="20"/>
          <w:szCs w:val="20"/>
          <w:u w:val="single"/>
        </w:rPr>
        <w:t xml:space="preserve"> August 2012</w:t>
      </w:r>
      <w:r w:rsidRPr="00B13525">
        <w:rPr>
          <w:sz w:val="20"/>
          <w:szCs w:val="20"/>
          <w:u w:val="single"/>
        </w:rPr>
        <w:t xml:space="preserve">. </w:t>
      </w:r>
    </w:p>
    <w:sectPr w:rsidR="00D576D9" w:rsidRPr="00B13525" w:rsidSect="00CE2357">
      <w:headerReference w:type="default" r:id="rId7"/>
      <w:pgSz w:w="11906" w:h="16838"/>
      <w:pgMar w:top="70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58F" w:rsidRDefault="00E6758F" w:rsidP="009D7A62">
      <w:r>
        <w:separator/>
      </w:r>
    </w:p>
  </w:endnote>
  <w:endnote w:type="continuationSeparator" w:id="0">
    <w:p w:rsidR="00E6758F" w:rsidRDefault="00E6758F" w:rsidP="009D7A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58F" w:rsidRDefault="00E6758F" w:rsidP="009D7A62">
      <w:r>
        <w:separator/>
      </w:r>
    </w:p>
  </w:footnote>
  <w:footnote w:type="continuationSeparator" w:id="0">
    <w:p w:rsidR="00E6758F" w:rsidRDefault="00E6758F" w:rsidP="009D7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8F" w:rsidRDefault="00E6758F">
    <w:pPr>
      <w:pStyle w:val="Header"/>
    </w:pPr>
    <w:r>
      <w:t xml:space="preserve">Association for Organics Recycling                                        Registered No: </w:t>
    </w:r>
    <w:r w:rsidR="00146DF8">
      <w:t>2816713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76D9"/>
    <w:rsid w:val="00117F4B"/>
    <w:rsid w:val="00143CCB"/>
    <w:rsid w:val="00146DF8"/>
    <w:rsid w:val="001A60C5"/>
    <w:rsid w:val="001B1A54"/>
    <w:rsid w:val="001B35D2"/>
    <w:rsid w:val="001B4726"/>
    <w:rsid w:val="0043546B"/>
    <w:rsid w:val="004911FD"/>
    <w:rsid w:val="00532952"/>
    <w:rsid w:val="005A2E52"/>
    <w:rsid w:val="005D1ECD"/>
    <w:rsid w:val="005D3740"/>
    <w:rsid w:val="00843DC2"/>
    <w:rsid w:val="008515AA"/>
    <w:rsid w:val="00891F6C"/>
    <w:rsid w:val="008D68DA"/>
    <w:rsid w:val="0092579B"/>
    <w:rsid w:val="0095029C"/>
    <w:rsid w:val="009D7A62"/>
    <w:rsid w:val="00A810E2"/>
    <w:rsid w:val="00B13525"/>
    <w:rsid w:val="00B41DD5"/>
    <w:rsid w:val="00B809AD"/>
    <w:rsid w:val="00CE2357"/>
    <w:rsid w:val="00D478E1"/>
    <w:rsid w:val="00D537B1"/>
    <w:rsid w:val="00D576D9"/>
    <w:rsid w:val="00D85005"/>
    <w:rsid w:val="00E6758F"/>
    <w:rsid w:val="00EA524E"/>
    <w:rsid w:val="00F82ADF"/>
    <w:rsid w:val="00FD16A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D9"/>
    <w:pPr>
      <w:jc w:val="both"/>
    </w:pPr>
    <w:rPr>
      <w:rFonts w:ascii="Arial" w:eastAsia="Times New Roman" w:hAnsi="Arial"/>
      <w:sz w:val="22"/>
      <w:szCs w:val="24"/>
      <w:lang w:eastAsia="en-US"/>
    </w:rPr>
  </w:style>
  <w:style w:type="paragraph" w:styleId="Heading4">
    <w:name w:val="heading 4"/>
    <w:basedOn w:val="Normal"/>
    <w:next w:val="Normal"/>
    <w:link w:val="Heading4Char"/>
    <w:semiHidden/>
    <w:unhideWhenUsed/>
    <w:qFormat/>
    <w:rsid w:val="00D576D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576D9"/>
    <w:rPr>
      <w:rFonts w:ascii="Arial" w:eastAsia="Times New Roman" w:hAnsi="Arial" w:cs="Times New Roman"/>
      <w:b/>
      <w:bCs/>
      <w:szCs w:val="24"/>
    </w:rPr>
  </w:style>
  <w:style w:type="paragraph" w:styleId="Title">
    <w:name w:val="Title"/>
    <w:basedOn w:val="Normal"/>
    <w:link w:val="TitleChar"/>
    <w:qFormat/>
    <w:rsid w:val="00D576D9"/>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D576D9"/>
    <w:rPr>
      <w:rFonts w:ascii="Arial" w:eastAsia="Times New Roman" w:hAnsi="Arial" w:cs="Arial"/>
      <w:b/>
      <w:bCs/>
      <w:kern w:val="28"/>
      <w:sz w:val="32"/>
      <w:szCs w:val="32"/>
    </w:rPr>
  </w:style>
  <w:style w:type="paragraph" w:styleId="BodyText2">
    <w:name w:val="Body Text 2"/>
    <w:basedOn w:val="Normal"/>
    <w:link w:val="BodyText2Char"/>
    <w:semiHidden/>
    <w:unhideWhenUsed/>
    <w:rsid w:val="00D576D9"/>
    <w:rPr>
      <w:b/>
      <w:bCs/>
    </w:rPr>
  </w:style>
  <w:style w:type="character" w:customStyle="1" w:styleId="BodyText2Char">
    <w:name w:val="Body Text 2 Char"/>
    <w:basedOn w:val="DefaultParagraphFont"/>
    <w:link w:val="BodyText2"/>
    <w:semiHidden/>
    <w:rsid w:val="00D576D9"/>
    <w:rPr>
      <w:rFonts w:ascii="Arial" w:eastAsia="Times New Roman" w:hAnsi="Arial" w:cs="Times New Roman"/>
      <w:b/>
      <w:bCs/>
      <w:szCs w:val="24"/>
    </w:rPr>
  </w:style>
  <w:style w:type="character" w:styleId="Hyperlink">
    <w:name w:val="Hyperlink"/>
    <w:basedOn w:val="DefaultParagraphFont"/>
    <w:uiPriority w:val="99"/>
    <w:unhideWhenUsed/>
    <w:rsid w:val="005A2E52"/>
    <w:rPr>
      <w:color w:val="0000FF"/>
      <w:u w:val="single"/>
    </w:rPr>
  </w:style>
  <w:style w:type="paragraph" w:styleId="BalloonText">
    <w:name w:val="Balloon Text"/>
    <w:basedOn w:val="Normal"/>
    <w:link w:val="BalloonTextChar"/>
    <w:uiPriority w:val="99"/>
    <w:semiHidden/>
    <w:unhideWhenUsed/>
    <w:rsid w:val="001B35D2"/>
    <w:rPr>
      <w:rFonts w:ascii="Tahoma" w:hAnsi="Tahoma" w:cs="Tahoma"/>
      <w:sz w:val="16"/>
      <w:szCs w:val="16"/>
    </w:rPr>
  </w:style>
  <w:style w:type="character" w:customStyle="1" w:styleId="BalloonTextChar">
    <w:name w:val="Balloon Text Char"/>
    <w:basedOn w:val="DefaultParagraphFont"/>
    <w:link w:val="BalloonText"/>
    <w:uiPriority w:val="99"/>
    <w:semiHidden/>
    <w:rsid w:val="001B35D2"/>
    <w:rPr>
      <w:rFonts w:ascii="Tahoma" w:eastAsia="Times New Roman" w:hAnsi="Tahoma" w:cs="Tahoma"/>
      <w:sz w:val="16"/>
      <w:szCs w:val="16"/>
      <w:lang w:eastAsia="en-US"/>
    </w:rPr>
  </w:style>
  <w:style w:type="table" w:styleId="TableGrid">
    <w:name w:val="Table Grid"/>
    <w:basedOn w:val="TableNormal"/>
    <w:uiPriority w:val="59"/>
    <w:rsid w:val="00CE2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D7A62"/>
    <w:pPr>
      <w:tabs>
        <w:tab w:val="center" w:pos="4513"/>
        <w:tab w:val="right" w:pos="9026"/>
      </w:tabs>
    </w:pPr>
  </w:style>
  <w:style w:type="character" w:customStyle="1" w:styleId="HeaderChar">
    <w:name w:val="Header Char"/>
    <w:basedOn w:val="DefaultParagraphFont"/>
    <w:link w:val="Header"/>
    <w:uiPriority w:val="99"/>
    <w:semiHidden/>
    <w:rsid w:val="009D7A62"/>
    <w:rPr>
      <w:rFonts w:ascii="Arial" w:eastAsia="Times New Roman" w:hAnsi="Arial"/>
      <w:sz w:val="22"/>
      <w:szCs w:val="24"/>
      <w:lang w:eastAsia="en-US"/>
    </w:rPr>
  </w:style>
  <w:style w:type="paragraph" w:styleId="Footer">
    <w:name w:val="footer"/>
    <w:basedOn w:val="Normal"/>
    <w:link w:val="FooterChar"/>
    <w:uiPriority w:val="99"/>
    <w:semiHidden/>
    <w:unhideWhenUsed/>
    <w:rsid w:val="009D7A62"/>
    <w:pPr>
      <w:tabs>
        <w:tab w:val="center" w:pos="4513"/>
        <w:tab w:val="right" w:pos="9026"/>
      </w:tabs>
    </w:pPr>
  </w:style>
  <w:style w:type="character" w:customStyle="1" w:styleId="FooterChar">
    <w:name w:val="Footer Char"/>
    <w:basedOn w:val="DefaultParagraphFont"/>
    <w:link w:val="Footer"/>
    <w:uiPriority w:val="99"/>
    <w:semiHidden/>
    <w:rsid w:val="009D7A62"/>
    <w:rPr>
      <w:rFonts w:ascii="Arial" w:eastAsia="Times New Roman" w:hAnsi="Arial"/>
      <w:sz w:val="22"/>
      <w:szCs w:val="24"/>
      <w:lang w:eastAsia="en-US"/>
    </w:rPr>
  </w:style>
</w:styles>
</file>

<file path=word/webSettings.xml><?xml version="1.0" encoding="utf-8"?>
<w:webSettings xmlns:r="http://schemas.openxmlformats.org/officeDocument/2006/relationships" xmlns:w="http://schemas.openxmlformats.org/wordprocessingml/2006/main">
  <w:divs>
    <w:div w:id="45784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remy@organics-recycling.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melvyn</dc:creator>
  <cp:keywords/>
  <dc:description/>
  <cp:lastModifiedBy>Jeremy Jacobs</cp:lastModifiedBy>
  <cp:revision>10</cp:revision>
  <dcterms:created xsi:type="dcterms:W3CDTF">2012-07-16T16:10:00Z</dcterms:created>
  <dcterms:modified xsi:type="dcterms:W3CDTF">2012-07-16T16:53:00Z</dcterms:modified>
</cp:coreProperties>
</file>